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9B269" w14:textId="77777777" w:rsidR="009131B2" w:rsidRPr="00E340B5" w:rsidRDefault="009131B2" w:rsidP="009131B2">
      <w:pPr>
        <w:jc w:val="center"/>
        <w:rPr>
          <w:b/>
          <w:bCs/>
          <w:lang w:val="en-US"/>
        </w:rPr>
      </w:pPr>
      <w:r w:rsidRPr="00E340B5">
        <w:rPr>
          <w:b/>
          <w:bCs/>
          <w:lang w:val="en-US"/>
        </w:rPr>
        <w:t>Discipline "Nephrology"</w:t>
      </w:r>
    </w:p>
    <w:p w14:paraId="264E1D12" w14:textId="77777777" w:rsidR="009131B2" w:rsidRPr="00E340B5" w:rsidRDefault="009131B2" w:rsidP="009131B2">
      <w:pPr>
        <w:jc w:val="center"/>
        <w:rPr>
          <w:b/>
          <w:bCs/>
          <w:lang w:val="en-US"/>
        </w:rPr>
      </w:pPr>
      <w:r w:rsidRPr="00E340B5">
        <w:rPr>
          <w:b/>
          <w:bCs/>
          <w:lang w:val="en-US"/>
        </w:rPr>
        <w:t>Term 11</w:t>
      </w:r>
      <w:r w:rsidRPr="00E340B5">
        <w:rPr>
          <w:b/>
          <w:bCs/>
          <w:vertAlign w:val="superscript"/>
          <w:lang w:val="en-US"/>
        </w:rPr>
        <w:t>th</w:t>
      </w:r>
    </w:p>
    <w:p w14:paraId="1DBDF47D" w14:textId="77777777" w:rsidR="009131B2" w:rsidRPr="00E340B5" w:rsidRDefault="009131B2" w:rsidP="009131B2">
      <w:pPr>
        <w:jc w:val="center"/>
        <w:rPr>
          <w:b/>
          <w:bCs/>
          <w:lang w:val="en-US"/>
        </w:rPr>
      </w:pPr>
      <w:r w:rsidRPr="00E340B5">
        <w:rPr>
          <w:b/>
          <w:bCs/>
          <w:lang w:val="en-US"/>
        </w:rPr>
        <w:t>Course 6</w:t>
      </w:r>
      <w:r w:rsidRPr="00E340B5">
        <w:rPr>
          <w:b/>
          <w:bCs/>
          <w:vertAlign w:val="superscript"/>
          <w:lang w:val="en-US"/>
        </w:rPr>
        <w:t>th</w:t>
      </w:r>
      <w:r w:rsidRPr="00E340B5">
        <w:rPr>
          <w:b/>
          <w:bCs/>
          <w:lang w:val="en-US"/>
        </w:rPr>
        <w:t>year</w:t>
      </w:r>
    </w:p>
    <w:p w14:paraId="1B592313" w14:textId="77777777" w:rsidR="009131B2" w:rsidRPr="00E340B5" w:rsidRDefault="009131B2" w:rsidP="009131B2">
      <w:pPr>
        <w:jc w:val="both"/>
        <w:rPr>
          <w:b/>
          <w:bCs/>
          <w:lang w:val="en-US"/>
        </w:rPr>
      </w:pPr>
    </w:p>
    <w:p w14:paraId="45A34434" w14:textId="77777777" w:rsidR="009131B2" w:rsidRPr="00E340B5" w:rsidRDefault="009131B2" w:rsidP="009131B2">
      <w:pPr>
        <w:jc w:val="both"/>
        <w:rPr>
          <w:b/>
          <w:bCs/>
          <w:lang w:val="en-US"/>
        </w:rPr>
      </w:pPr>
      <w:r w:rsidRPr="00E340B5">
        <w:rPr>
          <w:b/>
          <w:bCs/>
          <w:lang w:val="en-US"/>
        </w:rPr>
        <w:t xml:space="preserve">Clinical practical lesson No. 1. </w:t>
      </w:r>
    </w:p>
    <w:p w14:paraId="237C507D" w14:textId="77777777" w:rsidR="009131B2" w:rsidRPr="00E340B5" w:rsidRDefault="009131B2" w:rsidP="009131B2">
      <w:pPr>
        <w:jc w:val="both"/>
        <w:rPr>
          <w:b/>
          <w:bCs/>
          <w:lang w:val="en-US"/>
        </w:rPr>
      </w:pPr>
      <w:r w:rsidRPr="00E340B5">
        <w:rPr>
          <w:b/>
          <w:bCs/>
          <w:lang w:val="en-US"/>
        </w:rPr>
        <w:t xml:space="preserve">Topic of the lesson: </w:t>
      </w:r>
      <w:r w:rsidRPr="00E340B5">
        <w:rPr>
          <w:b/>
          <w:bCs/>
          <w:i/>
          <w:lang w:val="en-US"/>
        </w:rPr>
        <w:t>"Differential diagnosis of urinary syndrome, mainly hematuria"</w:t>
      </w:r>
    </w:p>
    <w:p w14:paraId="73289DD4" w14:textId="77777777" w:rsidR="009131B2" w:rsidRPr="00E340B5" w:rsidRDefault="009131B2" w:rsidP="009131B2">
      <w:pPr>
        <w:jc w:val="both"/>
        <w:rPr>
          <w:bCs/>
          <w:lang w:val="en-US"/>
        </w:rPr>
      </w:pPr>
    </w:p>
    <w:p w14:paraId="783BC6B9" w14:textId="77777777" w:rsidR="009131B2" w:rsidRPr="00E340B5" w:rsidRDefault="009131B2" w:rsidP="009131B2">
      <w:pPr>
        <w:jc w:val="both"/>
        <w:rPr>
          <w:bCs/>
          <w:lang w:val="en-US"/>
        </w:rPr>
      </w:pPr>
      <w:r w:rsidRPr="00E340B5">
        <w:rPr>
          <w:b/>
          <w:bCs/>
          <w:lang w:val="en-US"/>
        </w:rPr>
        <w:t>The purpose of the lesson:</w:t>
      </w:r>
      <w:r w:rsidRPr="00E340B5">
        <w:rPr>
          <w:bCs/>
          <w:lang w:val="en-US"/>
        </w:rPr>
        <w:t xml:space="preserve"> to master the algorithms of diagnostic search and tactics of management of patients with major diseases of the kidneys and urinary tract (MVP), accompanied by urinary syndrome (mainly hematuria).</w:t>
      </w:r>
    </w:p>
    <w:p w14:paraId="28439906" w14:textId="77777777" w:rsidR="009131B2" w:rsidRPr="00E340B5" w:rsidRDefault="009131B2" w:rsidP="009131B2">
      <w:pPr>
        <w:jc w:val="both"/>
        <w:rPr>
          <w:bCs/>
          <w:lang w:val="en-US"/>
        </w:rPr>
      </w:pPr>
    </w:p>
    <w:p w14:paraId="445251B9" w14:textId="77777777" w:rsidR="009131B2" w:rsidRPr="00E340B5" w:rsidRDefault="009131B2" w:rsidP="009131B2">
      <w:pPr>
        <w:jc w:val="both"/>
        <w:rPr>
          <w:b/>
          <w:bCs/>
          <w:lang w:val="en-US"/>
        </w:rPr>
      </w:pPr>
      <w:r w:rsidRPr="00E340B5">
        <w:rPr>
          <w:b/>
          <w:bCs/>
          <w:lang w:val="en-US"/>
        </w:rPr>
        <w:t>Lesson objectives:</w:t>
      </w:r>
    </w:p>
    <w:p w14:paraId="2515F82E" w14:textId="77777777" w:rsidR="009131B2" w:rsidRPr="00E340B5" w:rsidRDefault="009131B2" w:rsidP="009131B2">
      <w:pPr>
        <w:jc w:val="both"/>
        <w:rPr>
          <w:bCs/>
          <w:lang w:val="en-US"/>
        </w:rPr>
      </w:pPr>
      <w:r w:rsidRPr="00E340B5">
        <w:rPr>
          <w:bCs/>
          <w:lang w:val="en-US"/>
        </w:rPr>
        <w:t>• to improve theoretical knowledge in the field of etiology, pathogenesis, pathophysiology, features of clinical manifestations, methods of diagnosis and differential diagnosis, approaches to the treatment of certain diseases occurring with macrohematuria: glomerulonephritis (GN) with nephritic syndrome (diffuse proliferative, mesangioproliferative, extracapillary GN), kidney and bladder tumors, tuberculosis of the kidneys and urinary tract, kidney infarction, urolithiasis (ICD), tumors of the bladder and kidneys, as well as diseases occurring mainly with microhematuria: pathology of the prostate gland (prostate adenoma, prostatitis), cystitis, urethritis, kidney prolapse, abnormalities of kidney development;</w:t>
      </w:r>
    </w:p>
    <w:p w14:paraId="56DECB9C" w14:textId="77777777" w:rsidR="009131B2" w:rsidRPr="00E340B5" w:rsidRDefault="009131B2" w:rsidP="009131B2">
      <w:pPr>
        <w:jc w:val="both"/>
        <w:rPr>
          <w:bCs/>
          <w:lang w:val="en-US"/>
        </w:rPr>
      </w:pPr>
      <w:r w:rsidRPr="00E340B5">
        <w:rPr>
          <w:bCs/>
          <w:lang w:val="en-US"/>
        </w:rPr>
        <w:t>• improve the skills of clinical examination of patients with kidney diseases and MVP;</w:t>
      </w:r>
    </w:p>
    <w:p w14:paraId="3C3603C7" w14:textId="77777777" w:rsidR="009131B2" w:rsidRPr="00E340B5" w:rsidRDefault="009131B2" w:rsidP="009131B2">
      <w:pPr>
        <w:jc w:val="both"/>
        <w:rPr>
          <w:bCs/>
          <w:lang w:val="en-US"/>
        </w:rPr>
      </w:pPr>
      <w:r w:rsidRPr="00E340B5">
        <w:rPr>
          <w:bCs/>
          <w:lang w:val="en-US"/>
        </w:rPr>
        <w:t>• to develop the skills and abilities of diagnosis, differential diagnosis and treatment of major kidney diseases and MVP in accordance with current medical care procedures, clinical guidelines and standards;</w:t>
      </w:r>
    </w:p>
    <w:p w14:paraId="7F3BB68A" w14:textId="77777777" w:rsidR="009131B2" w:rsidRPr="00E340B5" w:rsidRDefault="009131B2" w:rsidP="009131B2">
      <w:pPr>
        <w:jc w:val="both"/>
        <w:rPr>
          <w:bCs/>
          <w:lang w:val="en-US"/>
        </w:rPr>
      </w:pPr>
      <w:r w:rsidRPr="00E340B5">
        <w:rPr>
          <w:bCs/>
          <w:lang w:val="en-US"/>
        </w:rPr>
        <w:t>• to form and improve the skills of registration of a medical card of an inpatient, including in electronic form;</w:t>
      </w:r>
    </w:p>
    <w:p w14:paraId="30D6D6C0" w14:textId="77777777" w:rsidR="009131B2" w:rsidRPr="00E340B5" w:rsidRDefault="009131B2" w:rsidP="009131B2">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CF95F17" w14:textId="77777777" w:rsidR="009131B2" w:rsidRPr="00E340B5" w:rsidRDefault="009131B2" w:rsidP="009131B2">
      <w:pPr>
        <w:jc w:val="both"/>
        <w:rPr>
          <w:bCs/>
          <w:lang w:val="en-US"/>
        </w:rPr>
      </w:pPr>
    </w:p>
    <w:p w14:paraId="45C1B8F1" w14:textId="77777777" w:rsidR="009131B2" w:rsidRPr="00E340B5" w:rsidRDefault="009131B2" w:rsidP="009131B2">
      <w:pPr>
        <w:jc w:val="both"/>
        <w:rPr>
          <w:b/>
          <w:bCs/>
          <w:lang w:val="en-US"/>
        </w:rPr>
      </w:pPr>
      <w:r w:rsidRPr="00E340B5">
        <w:rPr>
          <w:b/>
          <w:bCs/>
          <w:lang w:val="en-US"/>
        </w:rPr>
        <w:t>2. The basic concepts that must be learned in the process of studying the topic (glossary)</w:t>
      </w:r>
    </w:p>
    <w:p w14:paraId="33E0C93F" w14:textId="77777777" w:rsidR="009131B2" w:rsidRPr="00E340B5" w:rsidRDefault="009131B2" w:rsidP="009131B2">
      <w:pPr>
        <w:jc w:val="both"/>
        <w:rPr>
          <w:bCs/>
          <w:lang w:val="en-US"/>
        </w:rPr>
      </w:pPr>
      <w:r w:rsidRPr="00E340B5">
        <w:rPr>
          <w:bCs/>
          <w:lang w:val="en-US"/>
        </w:rPr>
        <w:t xml:space="preserve">1. Urinary syndrome – pathological changes in urine sediment (hematuria, cylindruria, leukocyturia) and /or proteinuria. </w:t>
      </w:r>
    </w:p>
    <w:p w14:paraId="51954B9B" w14:textId="77777777" w:rsidR="009131B2" w:rsidRPr="00E340B5" w:rsidRDefault="009131B2" w:rsidP="009131B2">
      <w:pPr>
        <w:jc w:val="both"/>
        <w:rPr>
          <w:bCs/>
          <w:lang w:val="en-US"/>
        </w:rPr>
      </w:pPr>
      <w:r w:rsidRPr="00E340B5">
        <w:rPr>
          <w:bCs/>
          <w:lang w:val="en-US"/>
        </w:rPr>
        <w:t>2. Hematuria – the presence of 3-5 or more red blood cells in the field of vision.</w:t>
      </w:r>
    </w:p>
    <w:p w14:paraId="67824B5A" w14:textId="77777777" w:rsidR="009131B2" w:rsidRPr="00E340B5" w:rsidRDefault="009131B2" w:rsidP="009131B2">
      <w:pPr>
        <w:jc w:val="both"/>
        <w:rPr>
          <w:bCs/>
          <w:lang w:val="en-US"/>
        </w:rPr>
      </w:pPr>
      <w:r w:rsidRPr="00E340B5">
        <w:rPr>
          <w:bCs/>
          <w:lang w:val="en-US"/>
        </w:rPr>
        <w:t>3. Macrohematuria – the presence of 100 or more red blood cells in the field of vision and / or a change in the color of urine due to the presence of red blood cells (the color of "meat slops").</w:t>
      </w:r>
    </w:p>
    <w:p w14:paraId="0C91B7EE" w14:textId="77777777" w:rsidR="009131B2" w:rsidRPr="00E340B5" w:rsidRDefault="009131B2" w:rsidP="009131B2">
      <w:pPr>
        <w:jc w:val="both"/>
        <w:rPr>
          <w:bCs/>
          <w:lang w:val="en-US"/>
        </w:rPr>
      </w:pPr>
      <w:r w:rsidRPr="00E340B5">
        <w:rPr>
          <w:bCs/>
          <w:lang w:val="en-US"/>
        </w:rPr>
        <w:t>4. Renal hematuria – hematuria associated with destructive inflammatory processes in kidney tissue, violation of venous outflow, necrotizing vasculitis. In addition, renal hematuria can be observed with toxic and inflammatory lesions of the tubulointerstition and tubules, as well as with DIC syndrome.</w:t>
      </w:r>
    </w:p>
    <w:p w14:paraId="4D49DF15" w14:textId="77777777" w:rsidR="009131B2" w:rsidRPr="00E340B5" w:rsidRDefault="009131B2" w:rsidP="009131B2">
      <w:pPr>
        <w:jc w:val="both"/>
        <w:rPr>
          <w:bCs/>
          <w:lang w:val="en-US"/>
        </w:rPr>
      </w:pPr>
      <w:r w:rsidRPr="00E340B5">
        <w:rPr>
          <w:bCs/>
          <w:lang w:val="en-US"/>
        </w:rPr>
        <w:t>5. Glomerular (glomerular) hematuria – hematuria, which is based on immuno-inflammatory damage to the glomerular basement membrane (BMC) or congenital anomalies of its development.</w:t>
      </w:r>
    </w:p>
    <w:p w14:paraId="25FFF642" w14:textId="77777777" w:rsidR="009131B2" w:rsidRPr="00E340B5" w:rsidRDefault="009131B2" w:rsidP="009131B2">
      <w:pPr>
        <w:jc w:val="both"/>
        <w:rPr>
          <w:bCs/>
          <w:lang w:val="en-US"/>
        </w:rPr>
      </w:pPr>
      <w:r w:rsidRPr="00E340B5">
        <w:rPr>
          <w:bCs/>
          <w:lang w:val="en-US"/>
        </w:rPr>
        <w:t>6. Non-renal hematuria is caused by a violation of the integrity of the mucosa of the MVP: stones, tumors, infections (cystitis, prostatitis, urethritis, tuberculosis), exposure to drugs (cyclophosphamide, anticoagulants), injuries of the MVP.</w:t>
      </w:r>
    </w:p>
    <w:p w14:paraId="6796FC58" w14:textId="77777777" w:rsidR="009131B2" w:rsidRPr="00E340B5" w:rsidRDefault="009131B2" w:rsidP="009131B2">
      <w:pPr>
        <w:jc w:val="both"/>
        <w:rPr>
          <w:bCs/>
          <w:lang w:val="en-US"/>
        </w:rPr>
      </w:pPr>
      <w:r w:rsidRPr="00E340B5">
        <w:rPr>
          <w:bCs/>
          <w:lang w:val="en-US"/>
        </w:rPr>
        <w:t>7. Altered erythrocytes are erythrocytes that have the appearance of one- or two-contour bodies (shadows of erythrocytes), usually colorless, or the appearance of disks with uneven edges.</w:t>
      </w:r>
    </w:p>
    <w:p w14:paraId="265BA8EB" w14:textId="77777777" w:rsidR="009131B2" w:rsidRPr="00E340B5" w:rsidRDefault="009131B2" w:rsidP="009131B2">
      <w:pPr>
        <w:jc w:val="both"/>
        <w:rPr>
          <w:bCs/>
          <w:lang w:val="en-US"/>
        </w:rPr>
      </w:pPr>
      <w:r w:rsidRPr="00E340B5">
        <w:rPr>
          <w:bCs/>
          <w:lang w:val="en-US"/>
        </w:rPr>
        <w:t>8. Acanthocytes are erythrocytes with an uneven surface resembling a maple leaf (a reliable sign of glomerular hematuria).</w:t>
      </w:r>
    </w:p>
    <w:p w14:paraId="256BF6E5" w14:textId="77777777" w:rsidR="009131B2" w:rsidRPr="00E340B5" w:rsidRDefault="009131B2" w:rsidP="009131B2">
      <w:pPr>
        <w:jc w:val="both"/>
        <w:rPr>
          <w:bCs/>
          <w:lang w:val="en-US"/>
        </w:rPr>
      </w:pPr>
      <w:r w:rsidRPr="00E340B5">
        <w:rPr>
          <w:bCs/>
          <w:lang w:val="en-US"/>
        </w:rPr>
        <w:t>9. Erythrocyte dysmorphism – erythrocytes sharply differing in size and shape with uneven contours and partial violation of membrane integrity (diagnosed using phase contrast microscopy of urine sediment).</w:t>
      </w:r>
    </w:p>
    <w:p w14:paraId="39EB7985" w14:textId="77777777" w:rsidR="009131B2" w:rsidRPr="00E340B5" w:rsidRDefault="009131B2" w:rsidP="009131B2">
      <w:pPr>
        <w:jc w:val="both"/>
        <w:rPr>
          <w:bCs/>
          <w:lang w:val="en-US"/>
        </w:rPr>
      </w:pPr>
      <w:r w:rsidRPr="00E340B5">
        <w:rPr>
          <w:bCs/>
          <w:lang w:val="en-US"/>
        </w:rPr>
        <w:t>10. Erythrocyte isomorphism – erythrocytes of the same shape and size, little changed.</w:t>
      </w:r>
    </w:p>
    <w:p w14:paraId="19A1C45A" w14:textId="77777777" w:rsidR="009131B2" w:rsidRPr="00E340B5" w:rsidRDefault="009131B2" w:rsidP="009131B2">
      <w:pPr>
        <w:jc w:val="both"/>
        <w:rPr>
          <w:bCs/>
          <w:lang w:val="en-US"/>
        </w:rPr>
      </w:pPr>
      <w:r w:rsidRPr="00E340B5">
        <w:rPr>
          <w:bCs/>
          <w:lang w:val="en-US"/>
        </w:rPr>
        <w:lastRenderedPageBreak/>
        <w:t>11. Initial hematuria – the presence of blood in the first portion of urine with a three-cup sample, which indicates a lesion of the initial part of the urethra (trauma, tumor, inflammation, ulceration).</w:t>
      </w:r>
    </w:p>
    <w:p w14:paraId="6DF66CC9" w14:textId="77777777" w:rsidR="009131B2" w:rsidRPr="00E340B5" w:rsidRDefault="009131B2" w:rsidP="009131B2">
      <w:pPr>
        <w:jc w:val="both"/>
        <w:rPr>
          <w:bCs/>
          <w:lang w:val="en-US"/>
        </w:rPr>
      </w:pPr>
      <w:r w:rsidRPr="00E340B5">
        <w:rPr>
          <w:bCs/>
          <w:lang w:val="en-US"/>
        </w:rPr>
        <w:t>12. Terminal hematuria – the presence of blood in the first portion of urine with a three-cup sample (indicates a lesion of the prostate gland and / or the cervical part of the bladder).</w:t>
      </w:r>
    </w:p>
    <w:p w14:paraId="21B84EC9" w14:textId="77777777" w:rsidR="009131B2" w:rsidRPr="00E340B5" w:rsidRDefault="009131B2" w:rsidP="009131B2">
      <w:pPr>
        <w:jc w:val="both"/>
        <w:rPr>
          <w:bCs/>
          <w:lang w:val="en-US"/>
        </w:rPr>
      </w:pPr>
      <w:r w:rsidRPr="00E340B5">
        <w:rPr>
          <w:bCs/>
          <w:lang w:val="en-US"/>
        </w:rPr>
        <w:t>13. Total hematuria – the presence of blood in all portions of urine with a three-cup sample (indicates damage to the bladder, ureters, renal pelvis, kidney parenchyma).</w:t>
      </w:r>
    </w:p>
    <w:p w14:paraId="36B340EC" w14:textId="77777777" w:rsidR="009131B2" w:rsidRPr="00E340B5" w:rsidRDefault="009131B2" w:rsidP="009131B2">
      <w:pPr>
        <w:jc w:val="both"/>
        <w:rPr>
          <w:bCs/>
          <w:lang w:val="en-US"/>
        </w:rPr>
      </w:pPr>
      <w:r w:rsidRPr="00E340B5">
        <w:rPr>
          <w:bCs/>
          <w:lang w:val="en-US"/>
        </w:rPr>
        <w:t>14. Leukocyturia – an increase in the content of leukocytes in the urinary sediment (norm: 0 – 1 in the n / view of the microscope in men and up to 5-6 in the n / view in women).</w:t>
      </w:r>
    </w:p>
    <w:p w14:paraId="15CE77A7" w14:textId="77777777" w:rsidR="009131B2" w:rsidRPr="00E340B5" w:rsidRDefault="009131B2" w:rsidP="009131B2">
      <w:pPr>
        <w:jc w:val="both"/>
        <w:rPr>
          <w:bCs/>
          <w:lang w:val="en-US"/>
        </w:rPr>
      </w:pPr>
      <w:r w:rsidRPr="00E340B5">
        <w:rPr>
          <w:bCs/>
          <w:lang w:val="en-US"/>
        </w:rPr>
        <w:t xml:space="preserve">15. Cylinders are formations of Tamm–Horsfall protein, plasma proteins that have passed the glomerular membrane and specific components (cells, fat particles). There </w:t>
      </w:r>
      <w:proofErr w:type="gramStart"/>
      <w:r w:rsidRPr="00E340B5">
        <w:rPr>
          <w:bCs/>
          <w:lang w:val="en-US"/>
        </w:rPr>
        <w:t>are</w:t>
      </w:r>
      <w:proofErr w:type="gramEnd"/>
      <w:r w:rsidRPr="00E340B5">
        <w:rPr>
          <w:bCs/>
          <w:lang w:val="en-US"/>
        </w:rPr>
        <w:t xml:space="preserve"> hyaline (may be normal, no more than 100 in 1 ml of urine), waxy, cellular (erythrocyte, leukocyte) and fat cylinders.</w:t>
      </w:r>
    </w:p>
    <w:p w14:paraId="2CD0F3F2" w14:textId="77777777" w:rsidR="009131B2" w:rsidRPr="00E340B5" w:rsidRDefault="009131B2" w:rsidP="009131B2">
      <w:pPr>
        <w:jc w:val="both"/>
        <w:rPr>
          <w:bCs/>
          <w:lang w:val="en-US"/>
        </w:rPr>
      </w:pPr>
      <w:r w:rsidRPr="00E340B5">
        <w:rPr>
          <w:bCs/>
          <w:lang w:val="en-US"/>
        </w:rPr>
        <w:t>16. Glomerulonephritis is an immuno–inflammatory kidney disease with a predominant lesion of the glomeruli.</w:t>
      </w:r>
    </w:p>
    <w:p w14:paraId="672B602E" w14:textId="77777777" w:rsidR="009131B2" w:rsidRPr="00E340B5" w:rsidRDefault="009131B2" w:rsidP="009131B2">
      <w:pPr>
        <w:jc w:val="both"/>
        <w:rPr>
          <w:bCs/>
          <w:lang w:val="en-US"/>
        </w:rPr>
      </w:pPr>
      <w:r w:rsidRPr="00E340B5">
        <w:rPr>
          <w:bCs/>
          <w:lang w:val="en-US"/>
        </w:rPr>
        <w:t>17. Acute nephritic syndrome is a combination of hematuria (usually macrohematuria) with edema of renal genesis, arterial hypertension and, sometimes, with transient renal dysfunction (oliguria, azotemia).</w:t>
      </w:r>
    </w:p>
    <w:p w14:paraId="0615B9AE" w14:textId="77777777" w:rsidR="009131B2" w:rsidRPr="00E340B5" w:rsidRDefault="009131B2" w:rsidP="009131B2">
      <w:pPr>
        <w:jc w:val="both"/>
        <w:rPr>
          <w:bCs/>
          <w:lang w:val="en-US"/>
        </w:rPr>
      </w:pPr>
      <w:r w:rsidRPr="00E340B5">
        <w:rPr>
          <w:bCs/>
          <w:lang w:val="en-US"/>
        </w:rPr>
        <w:t>18. Extracapillary (rapidly progressing) GN – morphologically characterized by the presence of extracapillary cell or fibrocellular half-moons in more than 50% of nephrons, and clinically – a combination of ONS with rapidly progressing (within weeks or months) renal insufficiency.</w:t>
      </w:r>
    </w:p>
    <w:p w14:paraId="0A80EA15" w14:textId="77777777" w:rsidR="009131B2" w:rsidRPr="00E340B5" w:rsidRDefault="009131B2" w:rsidP="009131B2">
      <w:pPr>
        <w:jc w:val="both"/>
        <w:rPr>
          <w:bCs/>
          <w:lang w:val="en-US"/>
        </w:rPr>
      </w:pPr>
    </w:p>
    <w:p w14:paraId="0EA0DF01" w14:textId="77777777" w:rsidR="009131B2" w:rsidRPr="00E340B5" w:rsidRDefault="009131B2" w:rsidP="009131B2">
      <w:pPr>
        <w:jc w:val="both"/>
        <w:rPr>
          <w:b/>
          <w:bCs/>
          <w:lang w:val="en-US"/>
        </w:rPr>
      </w:pPr>
      <w:r w:rsidRPr="00E340B5">
        <w:rPr>
          <w:b/>
          <w:bCs/>
          <w:lang w:val="en-US"/>
        </w:rPr>
        <w:t>3. Questions for the lesson:</w:t>
      </w:r>
    </w:p>
    <w:p w14:paraId="4C97E5C1" w14:textId="77777777" w:rsidR="009131B2" w:rsidRPr="00E340B5" w:rsidRDefault="009131B2" w:rsidP="009131B2">
      <w:pPr>
        <w:jc w:val="both"/>
        <w:rPr>
          <w:bCs/>
          <w:lang w:val="en-US"/>
        </w:rPr>
      </w:pPr>
      <w:r w:rsidRPr="00E340B5">
        <w:rPr>
          <w:bCs/>
          <w:lang w:val="en-US"/>
        </w:rPr>
        <w:t>1. Normal indicators of urine and urinary sediment.</w:t>
      </w:r>
    </w:p>
    <w:p w14:paraId="7A560662" w14:textId="77777777" w:rsidR="009131B2" w:rsidRPr="00E340B5" w:rsidRDefault="009131B2" w:rsidP="009131B2">
      <w:pPr>
        <w:jc w:val="both"/>
        <w:rPr>
          <w:bCs/>
          <w:lang w:val="en-US"/>
        </w:rPr>
      </w:pPr>
      <w:r w:rsidRPr="00E340B5">
        <w:rPr>
          <w:bCs/>
          <w:lang w:val="en-US"/>
        </w:rPr>
        <w:t>2. Types of changes in diuresis and relative density of urine and the relationship of these changes with nosology.</w:t>
      </w:r>
    </w:p>
    <w:p w14:paraId="513FE5AC" w14:textId="77777777" w:rsidR="009131B2" w:rsidRPr="00E340B5" w:rsidRDefault="009131B2" w:rsidP="009131B2">
      <w:pPr>
        <w:jc w:val="both"/>
        <w:rPr>
          <w:bCs/>
          <w:lang w:val="en-US"/>
        </w:rPr>
      </w:pPr>
      <w:r w:rsidRPr="00E340B5">
        <w:rPr>
          <w:bCs/>
          <w:lang w:val="en-US"/>
        </w:rPr>
        <w:t>3. Definition of the term "hematuria" and its classification (by intensity, origin, clinical manifestations).</w:t>
      </w:r>
    </w:p>
    <w:p w14:paraId="1B5ACBEE" w14:textId="77777777" w:rsidR="009131B2" w:rsidRPr="00E340B5" w:rsidRDefault="009131B2" w:rsidP="009131B2">
      <w:pPr>
        <w:jc w:val="both"/>
        <w:rPr>
          <w:bCs/>
          <w:lang w:val="en-US"/>
        </w:rPr>
      </w:pPr>
      <w:r w:rsidRPr="00E340B5">
        <w:rPr>
          <w:bCs/>
          <w:lang w:val="en-US"/>
        </w:rPr>
        <w:t>4. Definition of the term "proteinuria" and its classification, characteristics of certain types of proteinuria.</w:t>
      </w:r>
    </w:p>
    <w:p w14:paraId="054E3824" w14:textId="77777777" w:rsidR="009131B2" w:rsidRPr="00E340B5" w:rsidRDefault="009131B2" w:rsidP="009131B2">
      <w:pPr>
        <w:jc w:val="both"/>
        <w:rPr>
          <w:bCs/>
          <w:lang w:val="en-US"/>
        </w:rPr>
      </w:pPr>
      <w:r w:rsidRPr="00E340B5">
        <w:rPr>
          <w:bCs/>
          <w:lang w:val="en-US"/>
        </w:rPr>
        <w:t>5. The concept of urinary cylinders and their types, the mechanism of origin.</w:t>
      </w:r>
    </w:p>
    <w:p w14:paraId="24CC65EB" w14:textId="77777777" w:rsidR="009131B2" w:rsidRPr="00E340B5" w:rsidRDefault="009131B2" w:rsidP="009131B2">
      <w:pPr>
        <w:jc w:val="both"/>
        <w:rPr>
          <w:bCs/>
          <w:lang w:val="en-US"/>
        </w:rPr>
      </w:pPr>
      <w:r w:rsidRPr="00E340B5">
        <w:rPr>
          <w:bCs/>
          <w:lang w:val="en-US"/>
        </w:rPr>
        <w:t>6. Leukocyturia and pyuria, their diagnostic value.</w:t>
      </w:r>
    </w:p>
    <w:p w14:paraId="506E9B9F" w14:textId="77777777" w:rsidR="009131B2" w:rsidRPr="00E340B5" w:rsidRDefault="009131B2" w:rsidP="009131B2">
      <w:pPr>
        <w:jc w:val="both"/>
        <w:rPr>
          <w:bCs/>
          <w:lang w:val="en-US"/>
        </w:rPr>
      </w:pPr>
      <w:r w:rsidRPr="00E340B5">
        <w:rPr>
          <w:bCs/>
          <w:lang w:val="en-US"/>
        </w:rPr>
        <w:t>7. Diagnostic algorithm for micro- and macrohematuria.</w:t>
      </w:r>
    </w:p>
    <w:p w14:paraId="3E5505E4" w14:textId="77777777" w:rsidR="009131B2" w:rsidRPr="00E340B5" w:rsidRDefault="009131B2" w:rsidP="009131B2">
      <w:pPr>
        <w:jc w:val="both"/>
        <w:rPr>
          <w:bCs/>
          <w:lang w:val="en-US"/>
        </w:rPr>
      </w:pPr>
      <w:r w:rsidRPr="00E340B5">
        <w:rPr>
          <w:bCs/>
          <w:lang w:val="en-US"/>
        </w:rPr>
        <w:t>8. Features of the clinic of some diseases occurring with macrohematuria:</w:t>
      </w:r>
    </w:p>
    <w:p w14:paraId="5ECFE194" w14:textId="77777777" w:rsidR="009131B2" w:rsidRPr="00E340B5" w:rsidRDefault="009131B2" w:rsidP="009131B2">
      <w:pPr>
        <w:jc w:val="both"/>
        <w:rPr>
          <w:bCs/>
          <w:lang w:val="en-US"/>
        </w:rPr>
      </w:pPr>
      <w:r w:rsidRPr="00E340B5">
        <w:rPr>
          <w:bCs/>
          <w:lang w:val="en-US"/>
        </w:rPr>
        <w:t>• GN occurring with acute nephritic syndrome (acute post-streptococcal, diffuse proliferative, mesangioproliferative, extracapillary GN)</w:t>
      </w:r>
    </w:p>
    <w:p w14:paraId="680DDE3A" w14:textId="77777777" w:rsidR="009131B2" w:rsidRPr="00E340B5" w:rsidRDefault="009131B2" w:rsidP="009131B2">
      <w:pPr>
        <w:jc w:val="both"/>
        <w:rPr>
          <w:bCs/>
          <w:lang w:val="en-US"/>
        </w:rPr>
      </w:pPr>
      <w:r w:rsidRPr="00E340B5">
        <w:rPr>
          <w:bCs/>
          <w:lang w:val="en-US"/>
        </w:rPr>
        <w:t>• Hemorrhagic diathesis (Schenlein–Henoch disease)</w:t>
      </w:r>
    </w:p>
    <w:p w14:paraId="771353BF" w14:textId="77777777" w:rsidR="009131B2" w:rsidRPr="00E340B5" w:rsidRDefault="009131B2" w:rsidP="009131B2">
      <w:pPr>
        <w:jc w:val="both"/>
        <w:rPr>
          <w:bCs/>
          <w:lang w:val="en-US"/>
        </w:rPr>
      </w:pPr>
      <w:r w:rsidRPr="00E340B5">
        <w:rPr>
          <w:bCs/>
          <w:lang w:val="en-US"/>
        </w:rPr>
        <w:t>• Tumors of the kidneys and bladder</w:t>
      </w:r>
    </w:p>
    <w:p w14:paraId="3B80D02E" w14:textId="77777777" w:rsidR="009131B2" w:rsidRPr="00E340B5" w:rsidRDefault="009131B2" w:rsidP="009131B2">
      <w:pPr>
        <w:jc w:val="both"/>
        <w:rPr>
          <w:bCs/>
          <w:lang w:val="en-US"/>
        </w:rPr>
      </w:pPr>
      <w:r w:rsidRPr="00E340B5">
        <w:rPr>
          <w:bCs/>
          <w:lang w:val="en-US"/>
        </w:rPr>
        <w:t>• Tuberculosis of the kidneys and urinary tract</w:t>
      </w:r>
    </w:p>
    <w:p w14:paraId="57BF500C" w14:textId="77777777" w:rsidR="009131B2" w:rsidRPr="00E340B5" w:rsidRDefault="009131B2" w:rsidP="009131B2">
      <w:pPr>
        <w:jc w:val="both"/>
        <w:rPr>
          <w:bCs/>
          <w:lang w:val="en-US"/>
        </w:rPr>
      </w:pPr>
      <w:r w:rsidRPr="00E340B5">
        <w:rPr>
          <w:bCs/>
          <w:lang w:val="en-US"/>
        </w:rPr>
        <w:t>• Kidney infarction</w:t>
      </w:r>
    </w:p>
    <w:p w14:paraId="616EC64E" w14:textId="77777777" w:rsidR="009131B2" w:rsidRPr="00E340B5" w:rsidRDefault="009131B2" w:rsidP="009131B2">
      <w:pPr>
        <w:jc w:val="both"/>
        <w:rPr>
          <w:bCs/>
          <w:lang w:val="en-US"/>
        </w:rPr>
      </w:pPr>
      <w:r w:rsidRPr="00E340B5">
        <w:rPr>
          <w:bCs/>
          <w:lang w:val="en-US"/>
        </w:rPr>
        <w:t>• Urolithiasis</w:t>
      </w:r>
    </w:p>
    <w:p w14:paraId="71BA9864" w14:textId="77777777" w:rsidR="009131B2" w:rsidRPr="00E340B5" w:rsidRDefault="009131B2" w:rsidP="009131B2">
      <w:pPr>
        <w:jc w:val="both"/>
        <w:rPr>
          <w:bCs/>
          <w:lang w:val="en-US"/>
        </w:rPr>
      </w:pPr>
      <w:r w:rsidRPr="00E340B5">
        <w:rPr>
          <w:bCs/>
          <w:lang w:val="en-US"/>
        </w:rPr>
        <w:t>9. Features of the clinic of some diseases occurring mainly with microhematology:</w:t>
      </w:r>
    </w:p>
    <w:p w14:paraId="1E753069" w14:textId="77777777" w:rsidR="009131B2" w:rsidRPr="00E340B5" w:rsidRDefault="009131B2" w:rsidP="009131B2">
      <w:pPr>
        <w:jc w:val="both"/>
        <w:rPr>
          <w:bCs/>
          <w:lang w:val="en-US"/>
        </w:rPr>
      </w:pPr>
      <w:r w:rsidRPr="00E340B5">
        <w:rPr>
          <w:bCs/>
          <w:lang w:val="en-US"/>
        </w:rPr>
        <w:t>• Pathology of the prostate gland (prostate adenoma, prostatitis)</w:t>
      </w:r>
    </w:p>
    <w:p w14:paraId="10CEFE32" w14:textId="77777777" w:rsidR="009131B2" w:rsidRPr="00E340B5" w:rsidRDefault="009131B2" w:rsidP="009131B2">
      <w:pPr>
        <w:jc w:val="both"/>
        <w:rPr>
          <w:bCs/>
          <w:lang w:val="en-US"/>
        </w:rPr>
      </w:pPr>
      <w:r w:rsidRPr="00E340B5">
        <w:rPr>
          <w:bCs/>
          <w:lang w:val="en-US"/>
        </w:rPr>
        <w:t>• Cystitis, urethritis</w:t>
      </w:r>
    </w:p>
    <w:p w14:paraId="6FFA73AA" w14:textId="77777777" w:rsidR="009131B2" w:rsidRPr="00E340B5" w:rsidRDefault="009131B2" w:rsidP="009131B2">
      <w:pPr>
        <w:jc w:val="both"/>
        <w:rPr>
          <w:bCs/>
          <w:lang w:val="en-US"/>
        </w:rPr>
      </w:pPr>
      <w:r w:rsidRPr="00E340B5">
        <w:rPr>
          <w:bCs/>
          <w:lang w:val="en-US"/>
        </w:rPr>
        <w:t xml:space="preserve">• Kidney </w:t>
      </w:r>
      <w:proofErr w:type="gramStart"/>
      <w:r w:rsidRPr="00E340B5">
        <w:rPr>
          <w:bCs/>
          <w:lang w:val="en-US"/>
        </w:rPr>
        <w:t>prolapse</w:t>
      </w:r>
      <w:proofErr w:type="gramEnd"/>
    </w:p>
    <w:p w14:paraId="7634471A" w14:textId="77777777" w:rsidR="009131B2" w:rsidRPr="00E340B5" w:rsidRDefault="009131B2" w:rsidP="009131B2">
      <w:pPr>
        <w:jc w:val="both"/>
        <w:rPr>
          <w:bCs/>
          <w:lang w:val="en-US"/>
        </w:rPr>
      </w:pPr>
      <w:r w:rsidRPr="00E340B5">
        <w:rPr>
          <w:bCs/>
          <w:lang w:val="en-US"/>
        </w:rPr>
        <w:t>• Pyelonephritis</w:t>
      </w:r>
    </w:p>
    <w:p w14:paraId="4E98A482" w14:textId="77777777" w:rsidR="009131B2" w:rsidRPr="00E340B5" w:rsidRDefault="009131B2" w:rsidP="009131B2">
      <w:pPr>
        <w:jc w:val="both"/>
        <w:rPr>
          <w:bCs/>
          <w:lang w:val="en-US"/>
        </w:rPr>
      </w:pPr>
      <w:r w:rsidRPr="00E340B5">
        <w:rPr>
          <w:bCs/>
          <w:lang w:val="en-US"/>
        </w:rPr>
        <w:t>10. Methods of kidney examination in the presence of urinary syndrome.</w:t>
      </w:r>
    </w:p>
    <w:p w14:paraId="50EBF700" w14:textId="77777777" w:rsidR="009131B2" w:rsidRPr="00E340B5" w:rsidRDefault="009131B2" w:rsidP="009131B2">
      <w:pPr>
        <w:jc w:val="both"/>
        <w:rPr>
          <w:bCs/>
          <w:lang w:val="en-US"/>
        </w:rPr>
      </w:pPr>
      <w:r w:rsidRPr="00E340B5">
        <w:rPr>
          <w:bCs/>
          <w:lang w:val="en-US"/>
        </w:rPr>
        <w:t>11. Indications and contraindications to nephrobiopsy.</w:t>
      </w:r>
    </w:p>
    <w:p w14:paraId="076FAACC" w14:textId="77777777" w:rsidR="009131B2" w:rsidRPr="00E340B5" w:rsidRDefault="009131B2" w:rsidP="009131B2">
      <w:pPr>
        <w:jc w:val="both"/>
        <w:rPr>
          <w:bCs/>
          <w:lang w:val="en-US"/>
        </w:rPr>
      </w:pPr>
      <w:r w:rsidRPr="00E340B5">
        <w:rPr>
          <w:bCs/>
          <w:lang w:val="en-US"/>
        </w:rPr>
        <w:t>12. Principles of treatment of acute and chronic GN.</w:t>
      </w:r>
    </w:p>
    <w:p w14:paraId="61F807E2" w14:textId="77777777" w:rsidR="009131B2" w:rsidRPr="00E340B5" w:rsidRDefault="009131B2" w:rsidP="009131B2">
      <w:pPr>
        <w:jc w:val="both"/>
        <w:rPr>
          <w:bCs/>
          <w:lang w:val="en-US"/>
        </w:rPr>
      </w:pPr>
      <w:r w:rsidRPr="00E340B5">
        <w:rPr>
          <w:bCs/>
          <w:lang w:val="en-US"/>
        </w:rPr>
        <w:t xml:space="preserve">13. Dispensary observation of persons who have suffered acute GN and prevention of relapses of the disease. </w:t>
      </w:r>
    </w:p>
    <w:p w14:paraId="035356A7" w14:textId="77777777" w:rsidR="009131B2" w:rsidRPr="00E340B5" w:rsidRDefault="009131B2" w:rsidP="009131B2">
      <w:pPr>
        <w:jc w:val="both"/>
        <w:rPr>
          <w:bCs/>
          <w:lang w:val="en-US"/>
        </w:rPr>
      </w:pPr>
    </w:p>
    <w:p w14:paraId="2F2FE736" w14:textId="77777777" w:rsidR="009131B2" w:rsidRPr="00E340B5" w:rsidRDefault="009131B2" w:rsidP="009131B2">
      <w:pPr>
        <w:jc w:val="both"/>
        <w:rPr>
          <w:b/>
          <w:bCs/>
          <w:lang w:val="en-US"/>
        </w:rPr>
      </w:pPr>
      <w:r w:rsidRPr="00E340B5">
        <w:rPr>
          <w:b/>
          <w:bCs/>
          <w:lang w:val="en-US"/>
        </w:rPr>
        <w:t xml:space="preserve">4. Questions for self-control </w:t>
      </w:r>
    </w:p>
    <w:p w14:paraId="5BC5D258" w14:textId="77777777" w:rsidR="009131B2" w:rsidRPr="00E340B5" w:rsidRDefault="009131B2" w:rsidP="009131B2">
      <w:pPr>
        <w:jc w:val="both"/>
        <w:rPr>
          <w:bCs/>
          <w:lang w:val="en-US"/>
        </w:rPr>
      </w:pPr>
      <w:r w:rsidRPr="00E340B5">
        <w:rPr>
          <w:bCs/>
          <w:lang w:val="en-US"/>
        </w:rPr>
        <w:lastRenderedPageBreak/>
        <w:t>1. To collect anamnesis and conduct a complete clinical examination of a patient with hematuria syndrome.</w:t>
      </w:r>
    </w:p>
    <w:p w14:paraId="4F234EA3" w14:textId="77777777" w:rsidR="009131B2" w:rsidRPr="00E340B5" w:rsidRDefault="009131B2" w:rsidP="009131B2">
      <w:pPr>
        <w:jc w:val="both"/>
        <w:rPr>
          <w:bCs/>
          <w:lang w:val="en-US"/>
        </w:rPr>
      </w:pPr>
      <w:r w:rsidRPr="00E340B5">
        <w:rPr>
          <w:bCs/>
          <w:lang w:val="en-US"/>
        </w:rPr>
        <w:t xml:space="preserve">2. To make a differential diagnosis of the leading syndrome. </w:t>
      </w:r>
    </w:p>
    <w:p w14:paraId="188CA6CC" w14:textId="77777777" w:rsidR="009131B2" w:rsidRPr="00E340B5" w:rsidRDefault="009131B2" w:rsidP="009131B2">
      <w:pPr>
        <w:jc w:val="both"/>
        <w:rPr>
          <w:bCs/>
          <w:lang w:val="en-US"/>
        </w:rPr>
      </w:pPr>
      <w:r w:rsidRPr="00E340B5">
        <w:rPr>
          <w:bCs/>
          <w:lang w:val="en-US"/>
        </w:rPr>
        <w:t>3. Formulate a clinical diagnosis and justify it.</w:t>
      </w:r>
    </w:p>
    <w:p w14:paraId="66E7A2F2" w14:textId="77777777" w:rsidR="009131B2" w:rsidRPr="00E340B5" w:rsidRDefault="009131B2" w:rsidP="009131B2">
      <w:pPr>
        <w:jc w:val="both"/>
        <w:rPr>
          <w:bCs/>
          <w:lang w:val="en-US"/>
        </w:rPr>
      </w:pPr>
      <w:r w:rsidRPr="00E340B5">
        <w:rPr>
          <w:bCs/>
          <w:lang w:val="en-US"/>
        </w:rPr>
        <w:t>4. Make a plan of examination of the patient, taking into account the peculiarities of the course of the disease.</w:t>
      </w:r>
    </w:p>
    <w:p w14:paraId="5F62F8A7" w14:textId="77777777" w:rsidR="009131B2" w:rsidRPr="00E340B5" w:rsidRDefault="009131B2" w:rsidP="009131B2">
      <w:pPr>
        <w:jc w:val="both"/>
        <w:rPr>
          <w:bCs/>
          <w:lang w:val="en-US"/>
        </w:rPr>
      </w:pPr>
      <w:r w:rsidRPr="00E340B5">
        <w:rPr>
          <w:bCs/>
          <w:lang w:val="en-US"/>
        </w:rPr>
        <w:t>5. To justify the expediency of the assigned research methods.</w:t>
      </w:r>
    </w:p>
    <w:p w14:paraId="72E9F73B" w14:textId="77777777" w:rsidR="009131B2" w:rsidRPr="00E340B5" w:rsidRDefault="009131B2" w:rsidP="009131B2">
      <w:pPr>
        <w:jc w:val="both"/>
        <w:rPr>
          <w:bCs/>
          <w:lang w:val="en-US"/>
        </w:rPr>
      </w:pPr>
      <w:r w:rsidRPr="00E340B5">
        <w:rPr>
          <w:bCs/>
          <w:lang w:val="en-US"/>
        </w:rPr>
        <w:t xml:space="preserve">6. Interpret the results of the additional study data: clinical urine analysis (CAM), clinical blood analysis (AS), Nechiporenko test, three-step test, ultrasound of the kidneys and MVP, cystoscopy, intravenous urography, puncture biopsy of the kidneys. </w:t>
      </w:r>
    </w:p>
    <w:p w14:paraId="14BE871A" w14:textId="77777777" w:rsidR="009131B2" w:rsidRPr="00E340B5" w:rsidRDefault="009131B2" w:rsidP="009131B2">
      <w:pPr>
        <w:jc w:val="both"/>
        <w:rPr>
          <w:bCs/>
          <w:lang w:val="en-US"/>
        </w:rPr>
      </w:pPr>
      <w:r w:rsidRPr="00E340B5">
        <w:rPr>
          <w:bCs/>
          <w:lang w:val="en-US"/>
        </w:rPr>
        <w:t>7. Make an individual treatment plan for the patient, taking into account the peculiarities of the course of the disease.</w:t>
      </w:r>
    </w:p>
    <w:p w14:paraId="6C519CE0" w14:textId="77777777" w:rsidR="009131B2" w:rsidRPr="00E340B5" w:rsidRDefault="009131B2" w:rsidP="009131B2">
      <w:pPr>
        <w:jc w:val="both"/>
        <w:rPr>
          <w:bCs/>
          <w:lang w:val="en-US"/>
        </w:rPr>
      </w:pPr>
      <w:r w:rsidRPr="00E340B5">
        <w:rPr>
          <w:bCs/>
          <w:lang w:val="en-US"/>
        </w:rPr>
        <w:t>8. Substantiate the indications for hospitalization of patients.</w:t>
      </w:r>
    </w:p>
    <w:p w14:paraId="11FC3291" w14:textId="77777777" w:rsidR="009131B2" w:rsidRPr="00E340B5" w:rsidRDefault="009131B2" w:rsidP="009131B2">
      <w:pPr>
        <w:jc w:val="both"/>
        <w:rPr>
          <w:bCs/>
          <w:lang w:val="en-US"/>
        </w:rPr>
      </w:pPr>
      <w:r w:rsidRPr="00E340B5">
        <w:rPr>
          <w:bCs/>
          <w:lang w:val="en-US"/>
        </w:rPr>
        <w:t>9. Give recommendations to the patient on the prevention of relapses of the disease.</w:t>
      </w:r>
    </w:p>
    <w:p w14:paraId="132C9B74" w14:textId="77777777" w:rsidR="009131B2" w:rsidRPr="00E340B5" w:rsidRDefault="009131B2" w:rsidP="009131B2">
      <w:pPr>
        <w:jc w:val="both"/>
        <w:rPr>
          <w:bCs/>
          <w:lang w:val="en-US"/>
        </w:rPr>
      </w:pPr>
      <w:r w:rsidRPr="00E340B5">
        <w:rPr>
          <w:bCs/>
          <w:lang w:val="en-US"/>
        </w:rPr>
        <w:t>10. Write prescriptions for the main drugs for the treatment of acute and chronic nephritic syndrome according to INN.</w:t>
      </w:r>
    </w:p>
    <w:p w14:paraId="31545C27" w14:textId="77777777" w:rsidR="009131B2" w:rsidRPr="00E340B5" w:rsidRDefault="009131B2" w:rsidP="009131B2">
      <w:pPr>
        <w:jc w:val="both"/>
        <w:rPr>
          <w:bCs/>
          <w:lang w:val="en-US"/>
        </w:rPr>
      </w:pPr>
    </w:p>
    <w:p w14:paraId="0C6001B0" w14:textId="77777777" w:rsidR="009131B2" w:rsidRPr="00E340B5" w:rsidRDefault="009131B2" w:rsidP="009131B2">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A2D7548"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CF93BC7" w14:textId="77777777" w:rsidR="009131B2" w:rsidRPr="00E340B5" w:rsidRDefault="009131B2" w:rsidP="009131B2">
      <w:pPr>
        <w:numPr>
          <w:ilvl w:val="0"/>
          <w:numId w:val="1"/>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5"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studentlibrary</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book</w:t>
        </w:r>
        <w:r w:rsidRPr="00E340B5">
          <w:rPr>
            <w:rStyle w:val="ac"/>
            <w:color w:val="auto"/>
          </w:rPr>
          <w:t>/</w:t>
        </w:r>
        <w:r w:rsidRPr="00E340B5">
          <w:rPr>
            <w:rStyle w:val="ac"/>
            <w:color w:val="auto"/>
            <w:lang w:val="en-US"/>
          </w:rPr>
          <w:t>ISBN</w:t>
        </w:r>
        <w:r w:rsidRPr="00E340B5">
          <w:rPr>
            <w:rStyle w:val="ac"/>
            <w:color w:val="auto"/>
          </w:rPr>
          <w:t>9785970467664.</w:t>
        </w:r>
        <w:r w:rsidRPr="00E340B5">
          <w:rPr>
            <w:rStyle w:val="ac"/>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076F4FF" w14:textId="77777777" w:rsidR="009131B2" w:rsidRPr="00E340B5" w:rsidRDefault="009131B2" w:rsidP="009131B2">
      <w:pPr>
        <w:numPr>
          <w:ilvl w:val="0"/>
          <w:numId w:val="1"/>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6"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studentlibrary</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book</w:t>
        </w:r>
        <w:r w:rsidRPr="00E340B5">
          <w:rPr>
            <w:rStyle w:val="ac"/>
            <w:color w:val="auto"/>
          </w:rPr>
          <w:t>/</w:t>
        </w:r>
        <w:r w:rsidRPr="00E340B5">
          <w:rPr>
            <w:rStyle w:val="ac"/>
            <w:color w:val="auto"/>
            <w:lang w:val="en-US"/>
          </w:rPr>
          <w:t>ISBN</w:t>
        </w:r>
        <w:r w:rsidRPr="00E340B5">
          <w:rPr>
            <w:rStyle w:val="ac"/>
            <w:color w:val="auto"/>
          </w:rPr>
          <w:t>9785970467671.</w:t>
        </w:r>
        <w:r w:rsidRPr="00E340B5">
          <w:rPr>
            <w:rStyle w:val="ac"/>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EA19ADB" w14:textId="77777777" w:rsidR="009131B2" w:rsidRPr="00E340B5" w:rsidRDefault="009131B2" w:rsidP="009131B2">
      <w:pPr>
        <w:numPr>
          <w:ilvl w:val="0"/>
          <w:numId w:val="1"/>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7"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jaypeedigital</w:t>
        </w:r>
        <w:r w:rsidRPr="00E340B5">
          <w:rPr>
            <w:rStyle w:val="ac"/>
            <w:color w:val="auto"/>
          </w:rPr>
          <w:t>.</w:t>
        </w:r>
        <w:r w:rsidRPr="00E340B5">
          <w:rPr>
            <w:rStyle w:val="ac"/>
            <w:color w:val="auto"/>
            <w:lang w:val="en-US"/>
          </w:rPr>
          <w:t>com</w:t>
        </w:r>
        <w:r w:rsidRPr="00E340B5">
          <w:rPr>
            <w:rStyle w:val="ac"/>
            <w:color w:val="auto"/>
          </w:rPr>
          <w:t>/</w:t>
        </w:r>
        <w:r w:rsidRPr="00E340B5">
          <w:rPr>
            <w:rStyle w:val="ac"/>
            <w:color w:val="auto"/>
            <w:lang w:val="en-US"/>
          </w:rPr>
          <w:t>book</w:t>
        </w:r>
        <w:r w:rsidRPr="00E340B5">
          <w:rPr>
            <w:rStyle w:val="ac"/>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8BE6A38"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BFDDC0E" w14:textId="77777777" w:rsidR="009131B2" w:rsidRPr="00E340B5" w:rsidRDefault="009131B2" w:rsidP="009131B2">
      <w:pPr>
        <w:numPr>
          <w:ilvl w:val="0"/>
          <w:numId w:val="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04EFECA4" w14:textId="77777777" w:rsidR="009131B2" w:rsidRPr="00E340B5" w:rsidRDefault="009131B2" w:rsidP="009131B2">
      <w:pPr>
        <w:numPr>
          <w:ilvl w:val="0"/>
          <w:numId w:val="2"/>
        </w:numPr>
        <w:shd w:val="clear" w:color="auto" w:fill="FFFFFF"/>
        <w:tabs>
          <w:tab w:val="clear" w:pos="785"/>
          <w:tab w:val="num" w:pos="720"/>
          <w:tab w:val="left" w:leader="dot" w:pos="7721"/>
        </w:tabs>
        <w:ind w:left="720" w:right="471"/>
        <w:jc w:val="both"/>
        <w:outlineLvl w:val="0"/>
        <w:rPr>
          <w:lang w:val="en-US"/>
        </w:rPr>
      </w:pPr>
      <w:r w:rsidRPr="00E340B5">
        <w:rPr>
          <w:i/>
          <w:lang w:val="en-US"/>
        </w:rPr>
        <w:t>Jha P., Kher V.</w:t>
      </w:r>
      <w:r w:rsidRPr="00E340B5">
        <w:rPr>
          <w:lang w:val="en-US"/>
        </w:rPr>
        <w:t xml:space="preserve"> Manual of Nephrology [Электронный учебник]. – Jaypee Brothers Medical Pub, 2025. – 364 pp. </w:t>
      </w:r>
      <w:hyperlink r:id="rId8"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jaypeedigital</w:t>
        </w:r>
        <w:r w:rsidRPr="00E340B5">
          <w:rPr>
            <w:rStyle w:val="ac"/>
            <w:color w:val="auto"/>
          </w:rPr>
          <w:t>.</w:t>
        </w:r>
        <w:r w:rsidRPr="00E340B5">
          <w:rPr>
            <w:rStyle w:val="ac"/>
            <w:color w:val="auto"/>
            <w:lang w:val="en-US"/>
          </w:rPr>
          <w:t>com</w:t>
        </w:r>
        <w:r w:rsidRPr="00E340B5">
          <w:rPr>
            <w:rStyle w:val="ac"/>
            <w:color w:val="auto"/>
          </w:rPr>
          <w:t>/</w:t>
        </w:r>
        <w:r w:rsidRPr="00E340B5">
          <w:rPr>
            <w:rStyle w:val="ac"/>
            <w:color w:val="auto"/>
            <w:lang w:val="en-US"/>
          </w:rPr>
          <w:t>book</w:t>
        </w:r>
        <w:r w:rsidRPr="00E340B5">
          <w:rPr>
            <w:rStyle w:val="ac"/>
            <w:color w:val="auto"/>
          </w:rPr>
          <w:t>/9789352501625</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3560442" w14:textId="77777777" w:rsidR="009131B2" w:rsidRPr="00E340B5" w:rsidRDefault="009131B2" w:rsidP="009131B2">
      <w:pPr>
        <w:shd w:val="clear" w:color="auto" w:fill="FFFFFF"/>
        <w:tabs>
          <w:tab w:val="left" w:leader="dot" w:pos="7721"/>
        </w:tabs>
        <w:spacing w:line="410" w:lineRule="exact"/>
        <w:ind w:right="470"/>
        <w:outlineLvl w:val="0"/>
        <w:rPr>
          <w:lang w:val="en-US"/>
        </w:rPr>
      </w:pPr>
      <w:r w:rsidRPr="00E340B5">
        <w:rPr>
          <w:rStyle w:val="ezkurwreuab5ozgtqnkl"/>
          <w:lang w:val="en-US"/>
        </w:rPr>
        <w:t xml:space="preserve"> </w:t>
      </w:r>
      <w:r w:rsidRPr="00E340B5">
        <w:rPr>
          <w:lang w:val="en-US"/>
        </w:rPr>
        <w:t xml:space="preserve"> </w:t>
      </w:r>
    </w:p>
    <w:p w14:paraId="15EDFFB1" w14:textId="77777777" w:rsidR="009131B2" w:rsidRPr="00E340B5" w:rsidRDefault="009131B2" w:rsidP="009131B2">
      <w:pPr>
        <w:shd w:val="clear" w:color="auto" w:fill="FFFFFF"/>
        <w:tabs>
          <w:tab w:val="left" w:leader="dot" w:pos="7721"/>
        </w:tabs>
        <w:ind w:right="470"/>
        <w:outlineLvl w:val="0"/>
        <w:rPr>
          <w:b/>
          <w:bCs/>
          <w:spacing w:val="1"/>
          <w:w w:val="101"/>
          <w:lang w:val="en-US"/>
        </w:rPr>
      </w:pPr>
    </w:p>
    <w:p w14:paraId="6676E71D"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7A8D3E1D" w14:textId="77777777" w:rsidR="009131B2" w:rsidRPr="00E340B5" w:rsidRDefault="009131B2" w:rsidP="009131B2">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131B2" w:rsidRPr="00E340B5" w14:paraId="64AF2D32" w14:textId="77777777" w:rsidTr="00AE395A">
        <w:tc>
          <w:tcPr>
            <w:tcW w:w="534" w:type="dxa"/>
          </w:tcPr>
          <w:p w14:paraId="1794E509"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6233F8B"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14996F4" w14:textId="77777777" w:rsidR="009131B2" w:rsidRPr="00E340B5" w:rsidRDefault="009131B2"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0F30F838" w14:textId="77777777" w:rsidR="009131B2" w:rsidRPr="00E340B5" w:rsidRDefault="009131B2" w:rsidP="00AE395A">
            <w:pPr>
              <w:tabs>
                <w:tab w:val="left" w:leader="dot" w:pos="7721"/>
              </w:tabs>
              <w:ind w:right="470"/>
              <w:jc w:val="center"/>
              <w:outlineLvl w:val="0"/>
              <w:rPr>
                <w:rFonts w:eastAsia="Calibri"/>
              </w:rPr>
            </w:pPr>
            <w:r w:rsidRPr="00E340B5">
              <w:rPr>
                <w:rFonts w:eastAsia="Calibri"/>
              </w:rPr>
              <w:t>Resource Annotation</w:t>
            </w:r>
          </w:p>
        </w:tc>
      </w:tr>
      <w:tr w:rsidR="009131B2" w:rsidRPr="009E39B6" w14:paraId="276D2CA4" w14:textId="77777777" w:rsidTr="00AE395A">
        <w:tc>
          <w:tcPr>
            <w:tcW w:w="534" w:type="dxa"/>
          </w:tcPr>
          <w:p w14:paraId="2F65C17D"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6DBCA895" w14:textId="77777777" w:rsidR="009131B2" w:rsidRPr="00E340B5" w:rsidRDefault="009131B2"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99C439A" w14:textId="77777777" w:rsidR="009131B2" w:rsidRPr="00E340B5" w:rsidRDefault="009131B2" w:rsidP="00AE395A">
            <w:pPr>
              <w:tabs>
                <w:tab w:val="left" w:leader="dot" w:pos="7721"/>
              </w:tabs>
              <w:ind w:right="470"/>
              <w:outlineLvl w:val="0"/>
              <w:rPr>
                <w:rFonts w:eastAsia="Calibri"/>
                <w:lang w:val="en-US"/>
              </w:rPr>
            </w:pPr>
            <w:hyperlink r:id="rId9" w:history="1">
              <w:r w:rsidRPr="00E340B5">
                <w:rPr>
                  <w:rStyle w:val="ac"/>
                  <w:color w:val="auto"/>
                </w:rPr>
                <w:t>https://el.nsmu.ru/</w:t>
              </w:r>
            </w:hyperlink>
            <w:r w:rsidRPr="00E340B5">
              <w:rPr>
                <w:lang w:val="en-US"/>
              </w:rPr>
              <w:t xml:space="preserve"> </w:t>
            </w:r>
          </w:p>
        </w:tc>
        <w:tc>
          <w:tcPr>
            <w:tcW w:w="3793" w:type="dxa"/>
          </w:tcPr>
          <w:p w14:paraId="7ADA654D"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131B2" w:rsidRPr="00E340B5" w14:paraId="63A8ED2F" w14:textId="77777777" w:rsidTr="00AE395A">
        <w:tc>
          <w:tcPr>
            <w:tcW w:w="534" w:type="dxa"/>
          </w:tcPr>
          <w:p w14:paraId="22565830"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6581DD49" w14:textId="77777777" w:rsidR="009131B2" w:rsidRPr="00E340B5" w:rsidRDefault="009131B2"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2132E09" w14:textId="77777777" w:rsidR="009131B2" w:rsidRPr="00E340B5" w:rsidRDefault="009131B2"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c"/>
                  <w:color w:val="auto"/>
                  <w:lang w:val="en-US"/>
                </w:rPr>
                <w:t xml:space="preserve">  www.who.int/ru</w:t>
              </w:r>
            </w:hyperlink>
            <w:r w:rsidRPr="00E340B5">
              <w:rPr>
                <w:lang w:val="en-US"/>
              </w:rPr>
              <w:br/>
            </w:r>
          </w:p>
        </w:tc>
        <w:tc>
          <w:tcPr>
            <w:tcW w:w="3793" w:type="dxa"/>
          </w:tcPr>
          <w:p w14:paraId="74D9D40D"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Open resource</w:t>
            </w:r>
          </w:p>
        </w:tc>
      </w:tr>
      <w:tr w:rsidR="009131B2" w:rsidRPr="009E39B6" w14:paraId="7AE777F1" w14:textId="77777777" w:rsidTr="00AE395A">
        <w:tc>
          <w:tcPr>
            <w:tcW w:w="534" w:type="dxa"/>
          </w:tcPr>
          <w:p w14:paraId="62A004A8"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lastRenderedPageBreak/>
              <w:t>3</w:t>
            </w:r>
          </w:p>
        </w:tc>
        <w:tc>
          <w:tcPr>
            <w:tcW w:w="2409" w:type="dxa"/>
          </w:tcPr>
          <w:p w14:paraId="2FDF800B" w14:textId="77777777" w:rsidR="009131B2" w:rsidRPr="00E340B5" w:rsidRDefault="009131B2"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2C3FE5C3" w14:textId="77777777" w:rsidR="009131B2" w:rsidRPr="00E340B5" w:rsidRDefault="009131B2" w:rsidP="00AE395A">
            <w:pPr>
              <w:ind w:left="33" w:hanging="33"/>
              <w:rPr>
                <w:rFonts w:eastAsia="Calibri"/>
                <w:lang w:val="en-US"/>
              </w:rPr>
            </w:pPr>
            <w:r w:rsidRPr="00E340B5">
              <w:t>www.jaypeedigital.com</w:t>
            </w:r>
          </w:p>
        </w:tc>
        <w:tc>
          <w:tcPr>
            <w:tcW w:w="3793" w:type="dxa"/>
          </w:tcPr>
          <w:p w14:paraId="2A5E336C"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131B2" w:rsidRPr="009E39B6" w14:paraId="62D9E276" w14:textId="77777777" w:rsidTr="00AE395A">
        <w:tc>
          <w:tcPr>
            <w:tcW w:w="534" w:type="dxa"/>
          </w:tcPr>
          <w:p w14:paraId="1CF16438"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739E81FF" w14:textId="77777777" w:rsidR="009131B2" w:rsidRPr="00E340B5" w:rsidRDefault="009131B2"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2EE02AF" w14:textId="77777777" w:rsidR="009131B2" w:rsidRPr="00E340B5" w:rsidRDefault="009131B2" w:rsidP="00AE395A">
            <w:pPr>
              <w:ind w:left="33" w:hanging="33"/>
            </w:pPr>
            <w:r w:rsidRPr="00E340B5">
              <w:t>pubmed.ncbi.nlm.nih.gov</w:t>
            </w:r>
          </w:p>
        </w:tc>
        <w:tc>
          <w:tcPr>
            <w:tcW w:w="3793" w:type="dxa"/>
          </w:tcPr>
          <w:p w14:paraId="1FE9AE8C"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131B2" w:rsidRPr="009E39B6" w14:paraId="5B3AF7F6" w14:textId="77777777" w:rsidTr="00AE395A">
        <w:tc>
          <w:tcPr>
            <w:tcW w:w="534" w:type="dxa"/>
          </w:tcPr>
          <w:p w14:paraId="5BD1AC25"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15C5FB22" w14:textId="77777777" w:rsidR="009131B2" w:rsidRPr="00E340B5" w:rsidRDefault="009131B2"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7400C35" w14:textId="77777777" w:rsidR="009131B2" w:rsidRPr="00E340B5" w:rsidRDefault="009131B2" w:rsidP="00AE395A">
            <w:pPr>
              <w:ind w:left="33" w:hanging="33"/>
            </w:pPr>
            <w:r w:rsidRPr="00E340B5">
              <w:t>www.studentlibrary.ru/</w:t>
            </w:r>
            <w:r w:rsidRPr="00E340B5">
              <w:br/>
            </w:r>
          </w:p>
        </w:tc>
        <w:tc>
          <w:tcPr>
            <w:tcW w:w="3793" w:type="dxa"/>
          </w:tcPr>
          <w:p w14:paraId="1F214AB0"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004770C9" w14:textId="77777777" w:rsidR="009131B2" w:rsidRPr="00E340B5" w:rsidRDefault="009131B2" w:rsidP="009131B2">
      <w:pPr>
        <w:shd w:val="clear" w:color="auto" w:fill="FFFFFF"/>
        <w:tabs>
          <w:tab w:val="left" w:leader="dot" w:pos="7721"/>
        </w:tabs>
        <w:ind w:right="470"/>
        <w:jc w:val="both"/>
        <w:outlineLvl w:val="0"/>
        <w:rPr>
          <w:lang w:val="en-US"/>
        </w:rPr>
      </w:pPr>
    </w:p>
    <w:p w14:paraId="4FBE8F62" w14:textId="77777777" w:rsidR="009131B2" w:rsidRPr="00E340B5" w:rsidRDefault="009131B2" w:rsidP="009131B2">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C8F7D91" w14:textId="77777777" w:rsidR="009131B2" w:rsidRPr="00E340B5" w:rsidRDefault="009131B2" w:rsidP="009131B2">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131B2" w:rsidRPr="00E340B5" w14:paraId="6A0577EE" w14:textId="77777777" w:rsidTr="00AE395A">
        <w:tc>
          <w:tcPr>
            <w:tcW w:w="534" w:type="dxa"/>
          </w:tcPr>
          <w:p w14:paraId="07D0F92C" w14:textId="77777777" w:rsidR="009131B2" w:rsidRPr="00E340B5" w:rsidRDefault="009131B2" w:rsidP="00AE395A">
            <w:pPr>
              <w:tabs>
                <w:tab w:val="left" w:leader="dot" w:pos="7721"/>
              </w:tabs>
              <w:ind w:right="470"/>
              <w:jc w:val="both"/>
              <w:outlineLvl w:val="0"/>
              <w:rPr>
                <w:rFonts w:eastAsia="Calibri"/>
              </w:rPr>
            </w:pPr>
            <w:r w:rsidRPr="00E340B5">
              <w:rPr>
                <w:rFonts w:eastAsia="Calibri"/>
              </w:rPr>
              <w:t>№</w:t>
            </w:r>
          </w:p>
        </w:tc>
        <w:tc>
          <w:tcPr>
            <w:tcW w:w="2438" w:type="dxa"/>
          </w:tcPr>
          <w:p w14:paraId="76F3CA1F" w14:textId="77777777" w:rsidR="009131B2" w:rsidRPr="00E340B5" w:rsidRDefault="009131B2"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19E0FDC" w14:textId="77777777" w:rsidR="009131B2" w:rsidRPr="00E340B5" w:rsidRDefault="009131B2"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7D3237F" w14:textId="77777777" w:rsidR="009131B2" w:rsidRPr="00E340B5" w:rsidRDefault="009131B2" w:rsidP="00AE395A">
            <w:pPr>
              <w:tabs>
                <w:tab w:val="left" w:leader="dot" w:pos="7721"/>
              </w:tabs>
              <w:ind w:right="141"/>
              <w:jc w:val="both"/>
              <w:outlineLvl w:val="0"/>
              <w:rPr>
                <w:rFonts w:eastAsia="Calibri"/>
              </w:rPr>
            </w:pPr>
            <w:r w:rsidRPr="00E340B5">
              <w:rPr>
                <w:rFonts w:eastAsia="Calibri"/>
              </w:rPr>
              <w:t>E-course implementation model</w:t>
            </w:r>
          </w:p>
        </w:tc>
      </w:tr>
      <w:tr w:rsidR="009131B2" w:rsidRPr="009E39B6" w14:paraId="70BE6CFD" w14:textId="77777777" w:rsidTr="00AE395A">
        <w:tc>
          <w:tcPr>
            <w:tcW w:w="534" w:type="dxa"/>
          </w:tcPr>
          <w:p w14:paraId="6ED6E506"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451D0D91"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69E4D38" w14:textId="77777777" w:rsidR="009131B2" w:rsidRPr="00E340B5" w:rsidRDefault="009131B2" w:rsidP="00AE395A">
            <w:pPr>
              <w:pStyle w:val="1"/>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02051325" w14:textId="77777777" w:rsidR="009131B2" w:rsidRPr="00E340B5" w:rsidRDefault="009131B2" w:rsidP="00AE395A">
            <w:pPr>
              <w:rPr>
                <w:rFonts w:eastAsia="Calibri"/>
                <w:lang w:val="en-US"/>
              </w:rPr>
            </w:pPr>
            <w:hyperlink r:id="rId10" w:history="1">
              <w:r w:rsidRPr="00E340B5">
                <w:rPr>
                  <w:rStyle w:val="ac"/>
                  <w:rFonts w:eastAsia="Calibri"/>
                  <w:color w:val="auto"/>
                  <w:lang w:val="en-US"/>
                </w:rPr>
                <w:t>https://edu.nsmu.ru/course/view.php?id=14187</w:t>
              </w:r>
            </w:hyperlink>
            <w:r w:rsidRPr="00E340B5">
              <w:rPr>
                <w:rFonts w:eastAsia="Calibri"/>
                <w:lang w:val="en-US"/>
              </w:rPr>
              <w:t xml:space="preserve"> </w:t>
            </w:r>
          </w:p>
          <w:p w14:paraId="17BC35F4" w14:textId="77777777" w:rsidR="009131B2" w:rsidRPr="00E340B5" w:rsidRDefault="009131B2"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A6E9E5F"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546814E1" w14:textId="77777777" w:rsidR="009131B2" w:rsidRPr="00E340B5" w:rsidRDefault="009131B2" w:rsidP="009131B2">
      <w:pPr>
        <w:shd w:val="clear" w:color="auto" w:fill="FFFFFF"/>
        <w:tabs>
          <w:tab w:val="left" w:leader="dot" w:pos="7721"/>
        </w:tabs>
        <w:ind w:right="-5"/>
        <w:jc w:val="both"/>
        <w:outlineLvl w:val="0"/>
        <w:rPr>
          <w:lang w:val="en-US"/>
        </w:rPr>
      </w:pPr>
    </w:p>
    <w:p w14:paraId="37F5D607" w14:textId="77777777" w:rsidR="009131B2" w:rsidRPr="00E340B5" w:rsidRDefault="009131B2" w:rsidP="009131B2">
      <w:pPr>
        <w:shd w:val="clear" w:color="auto" w:fill="FFFFFF"/>
        <w:tabs>
          <w:tab w:val="left" w:leader="dot" w:pos="7721"/>
        </w:tabs>
        <w:ind w:right="470"/>
        <w:jc w:val="both"/>
        <w:rPr>
          <w:lang w:val="en-US"/>
        </w:rPr>
      </w:pPr>
    </w:p>
    <w:p w14:paraId="6D209FA9" w14:textId="77777777" w:rsidR="009131B2" w:rsidRPr="00E340B5" w:rsidRDefault="009131B2" w:rsidP="009131B2">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9131B2" w:rsidRPr="009E39B6" w14:paraId="3D3E249C"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1799FD6C" w14:textId="77777777" w:rsidR="009131B2" w:rsidRPr="00E340B5" w:rsidRDefault="009131B2"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99BE8C9" w14:textId="77777777" w:rsidR="009131B2" w:rsidRPr="00E340B5" w:rsidRDefault="009131B2"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9131B2" w:rsidRPr="009E39B6" w14:paraId="12E29C33" w14:textId="77777777" w:rsidTr="00AE395A">
        <w:trPr>
          <w:trHeight w:val="1023"/>
        </w:trPr>
        <w:tc>
          <w:tcPr>
            <w:tcW w:w="4503" w:type="dxa"/>
            <w:tcBorders>
              <w:top w:val="single" w:sz="4" w:space="0" w:color="auto"/>
              <w:left w:val="single" w:sz="4" w:space="0" w:color="auto"/>
              <w:bottom w:val="single" w:sz="4" w:space="0" w:color="auto"/>
              <w:right w:val="single" w:sz="4" w:space="0" w:color="auto"/>
            </w:tcBorders>
          </w:tcPr>
          <w:p w14:paraId="140F5A5A" w14:textId="77777777" w:rsidR="009131B2" w:rsidRPr="00E340B5" w:rsidRDefault="009131B2"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"Nephrology"</w:t>
            </w:r>
          </w:p>
        </w:tc>
        <w:tc>
          <w:tcPr>
            <w:tcW w:w="5067" w:type="dxa"/>
            <w:tcBorders>
              <w:top w:val="single" w:sz="4" w:space="0" w:color="auto"/>
              <w:left w:val="single" w:sz="4" w:space="0" w:color="auto"/>
              <w:bottom w:val="single" w:sz="4" w:space="0" w:color="auto"/>
              <w:right w:val="single" w:sz="4" w:space="0" w:color="auto"/>
            </w:tcBorders>
          </w:tcPr>
          <w:p w14:paraId="2C09F4D4" w14:textId="77777777" w:rsidR="009131B2" w:rsidRPr="00E340B5" w:rsidRDefault="009131B2" w:rsidP="00AE395A">
            <w:pPr>
              <w:spacing w:line="276" w:lineRule="auto"/>
              <w:rPr>
                <w:rFonts w:eastAsiaTheme="minorEastAsia"/>
                <w:w w:val="101"/>
                <w:lang w:val="en-US"/>
              </w:rPr>
            </w:pPr>
            <w:r w:rsidRPr="00E340B5">
              <w:rPr>
                <w:rFonts w:eastAsiaTheme="minorEastAsia"/>
                <w:w w:val="101"/>
                <w:lang w:val="en-US"/>
              </w:rPr>
              <w:t>Performing test tasks (as directed by the teacher)</w:t>
            </w:r>
          </w:p>
          <w:p w14:paraId="15024375" w14:textId="77777777" w:rsidR="009131B2" w:rsidRPr="00E340B5" w:rsidRDefault="009131B2" w:rsidP="00AE395A">
            <w:pPr>
              <w:spacing w:line="276" w:lineRule="auto"/>
              <w:rPr>
                <w:rFonts w:eastAsiaTheme="minorEastAsia"/>
                <w:w w:val="101"/>
                <w:lang w:val="en-US"/>
              </w:rPr>
            </w:pPr>
            <w:r w:rsidRPr="00E340B5">
              <w:rPr>
                <w:rFonts w:eastAsiaTheme="minorEastAsia"/>
                <w:w w:val="101"/>
                <w:lang w:val="en-US"/>
              </w:rPr>
              <w:t>Solving situational problems (as directed by the teacher)</w:t>
            </w:r>
          </w:p>
        </w:tc>
      </w:tr>
      <w:tr w:rsidR="009131B2" w:rsidRPr="009E39B6" w14:paraId="35F9BB72" w14:textId="77777777" w:rsidTr="00AE395A">
        <w:tc>
          <w:tcPr>
            <w:tcW w:w="4503" w:type="dxa"/>
            <w:tcBorders>
              <w:top w:val="single" w:sz="4" w:space="0" w:color="auto"/>
              <w:left w:val="single" w:sz="4" w:space="0" w:color="auto"/>
              <w:bottom w:val="single" w:sz="4" w:space="0" w:color="auto"/>
              <w:right w:val="single" w:sz="4" w:space="0" w:color="auto"/>
            </w:tcBorders>
          </w:tcPr>
          <w:p w14:paraId="1A8F08F3" w14:textId="77777777" w:rsidR="009131B2" w:rsidRPr="00E340B5" w:rsidRDefault="009131B2" w:rsidP="00AE395A">
            <w:pPr>
              <w:spacing w:line="276" w:lineRule="auto"/>
              <w:rPr>
                <w:rFonts w:eastAsiaTheme="minorEastAsia"/>
                <w:lang w:val="en-US"/>
              </w:rPr>
            </w:pPr>
            <w:r w:rsidRPr="00E340B5">
              <w:rPr>
                <w:rFonts w:eastAsiaTheme="minorEastAsia"/>
                <w:lang w:val="en-US"/>
              </w:rPr>
              <w:t xml:space="preserve">Independent study of the possibilities of the Internet portals of the Dialysis Society and the Scientific Society of Nephrologists </w:t>
            </w:r>
          </w:p>
        </w:tc>
        <w:tc>
          <w:tcPr>
            <w:tcW w:w="5067" w:type="dxa"/>
            <w:tcBorders>
              <w:top w:val="single" w:sz="4" w:space="0" w:color="auto"/>
              <w:left w:val="single" w:sz="4" w:space="0" w:color="auto"/>
              <w:bottom w:val="single" w:sz="4" w:space="0" w:color="auto"/>
              <w:right w:val="single" w:sz="4" w:space="0" w:color="auto"/>
            </w:tcBorders>
          </w:tcPr>
          <w:p w14:paraId="7C57237F" w14:textId="77777777" w:rsidR="009131B2" w:rsidRPr="00E340B5" w:rsidRDefault="009131B2" w:rsidP="00AE395A">
            <w:pPr>
              <w:widowControl w:val="0"/>
              <w:autoSpaceDE w:val="0"/>
              <w:autoSpaceDN w:val="0"/>
              <w:adjustRightInd w:val="0"/>
              <w:rPr>
                <w:lang w:val="en-US"/>
              </w:rPr>
            </w:pPr>
            <w:r w:rsidRPr="00E340B5">
              <w:rPr>
                <w:lang w:val="en-US"/>
              </w:rPr>
              <w:t>Reading and analyzing current clinical recommendations on the topic of the lesson (links are posted in the relevant sections)</w:t>
            </w:r>
          </w:p>
        </w:tc>
      </w:tr>
    </w:tbl>
    <w:p w14:paraId="4898C514" w14:textId="77777777" w:rsidR="009131B2" w:rsidRPr="00E340B5" w:rsidRDefault="009131B2" w:rsidP="009131B2">
      <w:pPr>
        <w:jc w:val="both"/>
        <w:rPr>
          <w:bCs/>
          <w:lang w:val="en-US"/>
        </w:rPr>
      </w:pPr>
    </w:p>
    <w:p w14:paraId="27CD60BE" w14:textId="77777777" w:rsidR="009131B2" w:rsidRPr="00E340B5" w:rsidRDefault="009131B2" w:rsidP="009131B2">
      <w:pPr>
        <w:jc w:val="both"/>
        <w:rPr>
          <w:bCs/>
          <w:lang w:val="en-US"/>
        </w:rPr>
      </w:pPr>
    </w:p>
    <w:p w14:paraId="0D050FA6" w14:textId="77777777" w:rsidR="009131B2" w:rsidRPr="00E340B5" w:rsidRDefault="009131B2" w:rsidP="009131B2">
      <w:pPr>
        <w:jc w:val="both"/>
        <w:rPr>
          <w:bCs/>
          <w:lang w:val="en-US"/>
        </w:rPr>
      </w:pPr>
    </w:p>
    <w:p w14:paraId="163616BE" w14:textId="77777777" w:rsidR="009131B2" w:rsidRPr="00E340B5" w:rsidRDefault="009131B2" w:rsidP="009131B2">
      <w:pPr>
        <w:jc w:val="both"/>
        <w:rPr>
          <w:b/>
          <w:bCs/>
          <w:lang w:val="en-US"/>
        </w:rPr>
      </w:pPr>
      <w:r w:rsidRPr="00E340B5">
        <w:rPr>
          <w:b/>
          <w:bCs/>
          <w:lang w:val="en-US"/>
        </w:rPr>
        <w:t xml:space="preserve">Clinical practical lesson No. 2. </w:t>
      </w:r>
    </w:p>
    <w:p w14:paraId="34133CC8" w14:textId="77777777" w:rsidR="009131B2" w:rsidRPr="00E340B5" w:rsidRDefault="009131B2" w:rsidP="009131B2">
      <w:pPr>
        <w:jc w:val="both"/>
        <w:rPr>
          <w:b/>
          <w:bCs/>
          <w:lang w:val="en-US"/>
        </w:rPr>
      </w:pPr>
      <w:r w:rsidRPr="00E340B5">
        <w:rPr>
          <w:b/>
          <w:bCs/>
          <w:lang w:val="en-US"/>
        </w:rPr>
        <w:t>The topic of the lesson is "</w:t>
      </w:r>
      <w:r w:rsidRPr="00E340B5">
        <w:rPr>
          <w:b/>
          <w:bCs/>
          <w:i/>
          <w:lang w:val="en-US"/>
        </w:rPr>
        <w:t>Differential diagnosis in acute kidney injury</w:t>
      </w:r>
      <w:r w:rsidRPr="00E340B5">
        <w:rPr>
          <w:b/>
          <w:bCs/>
          <w:lang w:val="en-US"/>
        </w:rPr>
        <w:t xml:space="preserve">" </w:t>
      </w:r>
    </w:p>
    <w:p w14:paraId="610FA29D" w14:textId="77777777" w:rsidR="009131B2" w:rsidRPr="00E340B5" w:rsidRDefault="009131B2" w:rsidP="009131B2">
      <w:pPr>
        <w:jc w:val="both"/>
        <w:rPr>
          <w:bCs/>
          <w:lang w:val="en-US"/>
        </w:rPr>
      </w:pPr>
    </w:p>
    <w:p w14:paraId="2FDE58B2" w14:textId="77777777" w:rsidR="009131B2" w:rsidRPr="00E340B5" w:rsidRDefault="009131B2" w:rsidP="009131B2">
      <w:pPr>
        <w:jc w:val="both"/>
        <w:rPr>
          <w:bCs/>
          <w:lang w:val="en-US"/>
        </w:rPr>
      </w:pPr>
      <w:r w:rsidRPr="00E340B5">
        <w:rPr>
          <w:b/>
          <w:bCs/>
          <w:lang w:val="en-US"/>
        </w:rPr>
        <w:t>The purpose of the lesson:</w:t>
      </w:r>
      <w:r w:rsidRPr="00E340B5">
        <w:rPr>
          <w:bCs/>
          <w:lang w:val="en-US"/>
        </w:rPr>
        <w:t xml:space="preserve"> to master the algorithms of diagnostic search and treatment of patients with acute kidney injury.</w:t>
      </w:r>
    </w:p>
    <w:p w14:paraId="7FFD8192" w14:textId="77777777" w:rsidR="009131B2" w:rsidRPr="00E340B5" w:rsidRDefault="009131B2" w:rsidP="009131B2">
      <w:pPr>
        <w:jc w:val="both"/>
        <w:rPr>
          <w:b/>
          <w:bCs/>
          <w:lang w:val="en-US"/>
        </w:rPr>
      </w:pPr>
      <w:r w:rsidRPr="00E340B5">
        <w:rPr>
          <w:b/>
          <w:bCs/>
          <w:lang w:val="en-US"/>
        </w:rPr>
        <w:t>Lesson objectives:</w:t>
      </w:r>
    </w:p>
    <w:p w14:paraId="3B60C73C" w14:textId="77777777" w:rsidR="009131B2" w:rsidRPr="00E340B5" w:rsidRDefault="009131B2" w:rsidP="009131B2">
      <w:pPr>
        <w:jc w:val="both"/>
        <w:rPr>
          <w:bCs/>
          <w:lang w:val="en-US"/>
        </w:rPr>
      </w:pPr>
      <w:r w:rsidRPr="00E340B5">
        <w:rPr>
          <w:bCs/>
          <w:lang w:val="en-US"/>
        </w:rPr>
        <w:t>• to improve theoretical knowledge in the field of etiology, pathogenesis, features of clinical manifestations, methods of diagnosis and differential diagnosis, approaches to the treatment of patients with acute kidney injury;</w:t>
      </w:r>
    </w:p>
    <w:p w14:paraId="0AC812C1" w14:textId="77777777" w:rsidR="009131B2" w:rsidRPr="00E340B5" w:rsidRDefault="009131B2" w:rsidP="009131B2">
      <w:pPr>
        <w:jc w:val="both"/>
        <w:rPr>
          <w:bCs/>
          <w:lang w:val="en-US"/>
        </w:rPr>
      </w:pPr>
      <w:r w:rsidRPr="00E340B5">
        <w:rPr>
          <w:bCs/>
          <w:lang w:val="en-US"/>
        </w:rPr>
        <w:t>• improve the skills of clinical examination of patients with acute kidney injury;</w:t>
      </w:r>
    </w:p>
    <w:p w14:paraId="3884344E" w14:textId="77777777" w:rsidR="009131B2" w:rsidRPr="00E340B5" w:rsidRDefault="009131B2" w:rsidP="009131B2">
      <w:pPr>
        <w:jc w:val="both"/>
        <w:rPr>
          <w:bCs/>
          <w:lang w:val="en-US"/>
        </w:rPr>
      </w:pPr>
      <w:r w:rsidRPr="00E340B5">
        <w:rPr>
          <w:bCs/>
          <w:lang w:val="en-US"/>
        </w:rPr>
        <w:lastRenderedPageBreak/>
        <w:t>• to develop the skills and abilities of diagnosis, differential diagnosis and treatment of patients with acute kidney disease in accordance with current medical care procedures, clinical guidelines and standards;</w:t>
      </w:r>
    </w:p>
    <w:p w14:paraId="42D76509" w14:textId="77777777" w:rsidR="009131B2" w:rsidRPr="00E340B5" w:rsidRDefault="009131B2" w:rsidP="009131B2">
      <w:pPr>
        <w:jc w:val="both"/>
        <w:rPr>
          <w:bCs/>
          <w:lang w:val="en-US"/>
        </w:rPr>
      </w:pPr>
      <w:r w:rsidRPr="00E340B5">
        <w:rPr>
          <w:bCs/>
          <w:lang w:val="en-US"/>
        </w:rPr>
        <w:t>• to form and improve the skills of registration of a medical card of an inpatient, including in electronic form;</w:t>
      </w:r>
    </w:p>
    <w:p w14:paraId="5C4BD5CC" w14:textId="77777777" w:rsidR="009131B2" w:rsidRPr="00E340B5" w:rsidRDefault="009131B2" w:rsidP="009131B2">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6455D08B" w14:textId="77777777" w:rsidR="009131B2" w:rsidRPr="00E340B5" w:rsidRDefault="009131B2" w:rsidP="009131B2">
      <w:pPr>
        <w:jc w:val="both"/>
        <w:rPr>
          <w:bCs/>
          <w:lang w:val="en-US"/>
        </w:rPr>
      </w:pPr>
    </w:p>
    <w:p w14:paraId="4B2E51BE" w14:textId="77777777" w:rsidR="009131B2" w:rsidRPr="00E340B5" w:rsidRDefault="009131B2" w:rsidP="009131B2">
      <w:pPr>
        <w:jc w:val="both"/>
        <w:rPr>
          <w:b/>
          <w:bCs/>
          <w:lang w:val="en-US"/>
        </w:rPr>
      </w:pPr>
      <w:r w:rsidRPr="00E340B5">
        <w:rPr>
          <w:b/>
          <w:bCs/>
          <w:lang w:val="en-US"/>
        </w:rPr>
        <w:t>4. Basic concepts that should be learned in the process of studying the topic (glossary)</w:t>
      </w:r>
    </w:p>
    <w:p w14:paraId="4B02B96B" w14:textId="77777777" w:rsidR="009131B2" w:rsidRPr="00E340B5" w:rsidRDefault="009131B2" w:rsidP="009131B2">
      <w:pPr>
        <w:jc w:val="both"/>
        <w:rPr>
          <w:bCs/>
          <w:lang w:val="en-US"/>
        </w:rPr>
      </w:pPr>
      <w:r w:rsidRPr="00E340B5">
        <w:rPr>
          <w:bCs/>
          <w:lang w:val="en-US"/>
        </w:rPr>
        <w:t>1. Acute kidney injury is a pathological condition that develops as a result of direct acute exposure to renal and/or extrarenal damaging factors, lasting up to 7 days and characterized by rapid (hours–days) development of signs of kidney damage or dysfunction of varying severity. Since acute damage to the renal parenchyma can be caused not only by renal (renal), but also by prerenal and postrenal factors, the English-language term “acutekidneyinjury” corresponds to the translation “acute kidney injury". The term “acute renal injury”, which originated by analogy with the term “acute renal failure”, does not reflect the meaning and provisions of the theoretical concept of KDIGOAND is not recommended for use.</w:t>
      </w:r>
    </w:p>
    <w:p w14:paraId="42901E14" w14:textId="77777777" w:rsidR="009131B2" w:rsidRPr="00E340B5" w:rsidRDefault="009131B2" w:rsidP="009131B2">
      <w:pPr>
        <w:jc w:val="both"/>
        <w:rPr>
          <w:bCs/>
          <w:lang w:val="en-US"/>
        </w:rPr>
      </w:pPr>
      <w:r w:rsidRPr="00E340B5">
        <w:rPr>
          <w:bCs/>
          <w:lang w:val="en-US"/>
        </w:rPr>
        <w:t>2. Acute kidney disease (OBP) is a pathological condition that has not resolved within up to 7 days of acute kidney injury, lasting for a period of 7 to 90 days and characterized by the persistence of signs of kidney damage or their dysfunction of varying severity.</w:t>
      </w:r>
    </w:p>
    <w:p w14:paraId="2DDEC7CC" w14:textId="77777777" w:rsidR="009131B2" w:rsidRPr="00E340B5" w:rsidRDefault="009131B2" w:rsidP="009131B2">
      <w:pPr>
        <w:jc w:val="both"/>
        <w:rPr>
          <w:bCs/>
          <w:lang w:val="en-US"/>
        </w:rPr>
      </w:pPr>
      <w:r w:rsidRPr="00E340B5">
        <w:rPr>
          <w:bCs/>
          <w:lang w:val="en-US"/>
        </w:rPr>
        <w:t xml:space="preserve">3. Chronic kidney disease (CKD) is a pathological condition that occurs either as a result of permanent (primarily chronic) exposure to renal and/or extrarenal damaging factors, or is the outcome of acute kidney disease lasting over 90 days and characterized by the persistence of signs of damage or kidney dysfunction of varying severity. </w:t>
      </w:r>
    </w:p>
    <w:p w14:paraId="56A3B17A" w14:textId="77777777" w:rsidR="009131B2" w:rsidRPr="00E340B5" w:rsidRDefault="009131B2" w:rsidP="009131B2">
      <w:pPr>
        <w:jc w:val="both"/>
        <w:rPr>
          <w:bCs/>
          <w:lang w:val="en-US"/>
        </w:rPr>
      </w:pPr>
      <w:r w:rsidRPr="00E340B5">
        <w:rPr>
          <w:bCs/>
          <w:lang w:val="en-US"/>
        </w:rPr>
        <w:t xml:space="preserve">4. The glomerular filtration rate (GFR) is the number of milliliters of blood plasma filtered in all glomeruli of the kidneys in one minute. The value of GFR is expressed in ml/min, is determined by the values of renal plasma flow, filtration pressure, filtration surface and depends on the mass of active nephrons. It is used as an integral indicator of the functional state of the kidneys and is standardized for the body surface area (the average body surface area is 1.73 m2). </w:t>
      </w:r>
    </w:p>
    <w:p w14:paraId="60DC8363" w14:textId="77777777" w:rsidR="009131B2" w:rsidRPr="00E340B5" w:rsidRDefault="009131B2" w:rsidP="009131B2">
      <w:pPr>
        <w:jc w:val="both"/>
        <w:rPr>
          <w:bCs/>
          <w:lang w:val="en-US"/>
        </w:rPr>
      </w:pPr>
      <w:r w:rsidRPr="00E340B5">
        <w:rPr>
          <w:bCs/>
          <w:lang w:val="en-US"/>
        </w:rPr>
        <w:t>5. The pathological continuum of kidney damage is the persistence of acute damage to the renal parenchyma of various etiologies with an outcome in glomerular and tubulointerstitial sclerosis of varying severity with the formation of CKD or ESRD eventually requiring renal replacement therapy. In real clinical practice, the pathological continuum of kidney damage is represented by the dynamics (time criteria) of the transition from AKI to OBP and to CKD.</w:t>
      </w:r>
    </w:p>
    <w:p w14:paraId="06A966A7" w14:textId="77777777" w:rsidR="009131B2" w:rsidRPr="00E340B5" w:rsidRDefault="009131B2" w:rsidP="009131B2">
      <w:pPr>
        <w:jc w:val="both"/>
        <w:rPr>
          <w:bCs/>
          <w:lang w:val="en-US"/>
        </w:rPr>
      </w:pPr>
      <w:r w:rsidRPr="00E340B5">
        <w:rPr>
          <w:bCs/>
          <w:lang w:val="en-US"/>
        </w:rPr>
        <w:t xml:space="preserve">6. Renal replacement therapy (RRT) is a complex of specialized methods for replacing the excretory function of the kidneys. These include dialysis (hemo- and peritoneal) and kidney transplantation. The latter method allows you to restore the entire spectrum of lost kidney functions. Corresponds to the English term “Renalreplacementtherapy". PTA methods are divided into intermittent and extended. Intermittent methods are characterized by a procedure duration of no more than 6 hours. Extended are divided into intermittent (8-12 hours) and long (12-24 hours).   </w:t>
      </w:r>
    </w:p>
    <w:p w14:paraId="2BD3C78C" w14:textId="77777777" w:rsidR="009131B2" w:rsidRPr="00E340B5" w:rsidRDefault="009131B2" w:rsidP="009131B2">
      <w:pPr>
        <w:jc w:val="both"/>
        <w:rPr>
          <w:bCs/>
          <w:lang w:val="en-US"/>
        </w:rPr>
      </w:pPr>
    </w:p>
    <w:p w14:paraId="769B0625" w14:textId="77777777" w:rsidR="009131B2" w:rsidRPr="00E340B5" w:rsidRDefault="009131B2" w:rsidP="009131B2">
      <w:pPr>
        <w:jc w:val="both"/>
        <w:rPr>
          <w:b/>
          <w:bCs/>
          <w:lang w:val="en-US"/>
        </w:rPr>
      </w:pPr>
      <w:r w:rsidRPr="00E340B5">
        <w:rPr>
          <w:b/>
          <w:bCs/>
          <w:lang w:val="en-US"/>
        </w:rPr>
        <w:t>3. Questions for the lesson:</w:t>
      </w:r>
    </w:p>
    <w:p w14:paraId="3447B3CD" w14:textId="77777777" w:rsidR="009131B2" w:rsidRPr="00E340B5" w:rsidRDefault="009131B2" w:rsidP="009131B2">
      <w:pPr>
        <w:jc w:val="both"/>
        <w:rPr>
          <w:bCs/>
          <w:lang w:val="en-US"/>
        </w:rPr>
      </w:pPr>
      <w:r w:rsidRPr="00E340B5">
        <w:rPr>
          <w:bCs/>
          <w:lang w:val="en-US"/>
        </w:rPr>
        <w:t>1. The concept of acute kidney injury. Classification.</w:t>
      </w:r>
    </w:p>
    <w:p w14:paraId="3DC98AC7" w14:textId="77777777" w:rsidR="009131B2" w:rsidRPr="00E340B5" w:rsidRDefault="009131B2" w:rsidP="009131B2">
      <w:pPr>
        <w:jc w:val="both"/>
        <w:rPr>
          <w:bCs/>
          <w:lang w:val="en-US"/>
        </w:rPr>
      </w:pPr>
      <w:r w:rsidRPr="00E340B5">
        <w:rPr>
          <w:bCs/>
          <w:lang w:val="en-US"/>
        </w:rPr>
        <w:t>2. Pathogenesis and main etiological causes of AKI.</w:t>
      </w:r>
    </w:p>
    <w:p w14:paraId="77DDBCD2" w14:textId="77777777" w:rsidR="009131B2" w:rsidRPr="00E340B5" w:rsidRDefault="009131B2" w:rsidP="009131B2">
      <w:pPr>
        <w:jc w:val="both"/>
        <w:rPr>
          <w:bCs/>
          <w:lang w:val="en-US"/>
        </w:rPr>
      </w:pPr>
      <w:r w:rsidRPr="00E340B5">
        <w:rPr>
          <w:bCs/>
          <w:lang w:val="en-US"/>
        </w:rPr>
        <w:t>3. Algorithm of diagnosis and differential diagnosis of AKI. OPP markers.</w:t>
      </w:r>
    </w:p>
    <w:p w14:paraId="10A1BDE7" w14:textId="77777777" w:rsidR="009131B2" w:rsidRPr="00E340B5" w:rsidRDefault="009131B2" w:rsidP="009131B2">
      <w:pPr>
        <w:jc w:val="both"/>
        <w:rPr>
          <w:bCs/>
          <w:lang w:val="en-US"/>
        </w:rPr>
      </w:pPr>
      <w:r w:rsidRPr="00E340B5">
        <w:rPr>
          <w:bCs/>
          <w:lang w:val="en-US"/>
        </w:rPr>
        <w:t>4. Features of the clinic, severity of AKI.</w:t>
      </w:r>
    </w:p>
    <w:p w14:paraId="27FEF2E7" w14:textId="77777777" w:rsidR="009131B2" w:rsidRPr="00E340B5" w:rsidRDefault="009131B2" w:rsidP="009131B2">
      <w:pPr>
        <w:jc w:val="both"/>
        <w:rPr>
          <w:bCs/>
          <w:lang w:val="en-US"/>
        </w:rPr>
      </w:pPr>
      <w:r w:rsidRPr="00E340B5">
        <w:rPr>
          <w:bCs/>
          <w:lang w:val="en-US"/>
        </w:rPr>
        <w:t>5. Principles of AKI treatment.</w:t>
      </w:r>
    </w:p>
    <w:p w14:paraId="7AB9534B" w14:textId="77777777" w:rsidR="009131B2" w:rsidRPr="00E340B5" w:rsidRDefault="009131B2" w:rsidP="009131B2">
      <w:pPr>
        <w:jc w:val="both"/>
        <w:rPr>
          <w:bCs/>
          <w:lang w:val="en-US"/>
        </w:rPr>
      </w:pPr>
      <w:r w:rsidRPr="00E340B5">
        <w:rPr>
          <w:bCs/>
          <w:lang w:val="en-US"/>
        </w:rPr>
        <w:t>6. Leprosy to renal replacement therapy.</w:t>
      </w:r>
    </w:p>
    <w:p w14:paraId="32BD5A1C" w14:textId="77777777" w:rsidR="009131B2" w:rsidRPr="00E340B5" w:rsidRDefault="009131B2" w:rsidP="009131B2">
      <w:pPr>
        <w:jc w:val="both"/>
        <w:rPr>
          <w:bCs/>
          <w:lang w:val="en-US"/>
        </w:rPr>
      </w:pPr>
      <w:r w:rsidRPr="00E340B5">
        <w:rPr>
          <w:bCs/>
          <w:lang w:val="en-US"/>
        </w:rPr>
        <w:t>7. Outcomes of AKI.</w:t>
      </w:r>
    </w:p>
    <w:p w14:paraId="2536B35F" w14:textId="77777777" w:rsidR="009131B2" w:rsidRPr="00E340B5" w:rsidRDefault="009131B2" w:rsidP="009131B2">
      <w:pPr>
        <w:jc w:val="both"/>
        <w:rPr>
          <w:bCs/>
          <w:lang w:val="en-US"/>
        </w:rPr>
      </w:pPr>
      <w:r w:rsidRPr="00E340B5">
        <w:rPr>
          <w:bCs/>
          <w:lang w:val="en-US"/>
        </w:rPr>
        <w:t>8. Prevention of AKI.</w:t>
      </w:r>
    </w:p>
    <w:p w14:paraId="3E8C1D20" w14:textId="77777777" w:rsidR="009131B2" w:rsidRPr="00E340B5" w:rsidRDefault="009131B2" w:rsidP="009131B2">
      <w:pPr>
        <w:jc w:val="both"/>
        <w:rPr>
          <w:bCs/>
          <w:lang w:val="en-US"/>
        </w:rPr>
      </w:pPr>
      <w:r w:rsidRPr="00E340B5">
        <w:rPr>
          <w:bCs/>
          <w:lang w:val="en-US"/>
        </w:rPr>
        <w:t>9. Principles of dispensary observation of patients who have undergone AKI.</w:t>
      </w:r>
    </w:p>
    <w:p w14:paraId="204637C2" w14:textId="77777777" w:rsidR="009131B2" w:rsidRPr="00E340B5" w:rsidRDefault="009131B2" w:rsidP="009131B2">
      <w:pPr>
        <w:jc w:val="both"/>
        <w:rPr>
          <w:bCs/>
          <w:lang w:val="en-US"/>
        </w:rPr>
      </w:pPr>
    </w:p>
    <w:p w14:paraId="40D5CCDE" w14:textId="77777777" w:rsidR="009131B2" w:rsidRPr="00E340B5" w:rsidRDefault="009131B2" w:rsidP="009131B2">
      <w:pPr>
        <w:jc w:val="both"/>
        <w:rPr>
          <w:b/>
          <w:bCs/>
          <w:lang w:val="en-US"/>
        </w:rPr>
      </w:pPr>
      <w:r w:rsidRPr="00E340B5">
        <w:rPr>
          <w:b/>
          <w:bCs/>
          <w:lang w:val="en-US"/>
        </w:rPr>
        <w:lastRenderedPageBreak/>
        <w:t xml:space="preserve">4. Questions for self-control </w:t>
      </w:r>
    </w:p>
    <w:p w14:paraId="65212DBF" w14:textId="77777777" w:rsidR="009131B2" w:rsidRPr="00E340B5" w:rsidRDefault="009131B2" w:rsidP="009131B2">
      <w:pPr>
        <w:jc w:val="both"/>
        <w:rPr>
          <w:bCs/>
          <w:lang w:val="en-US"/>
        </w:rPr>
      </w:pPr>
      <w:r w:rsidRPr="00E340B5">
        <w:rPr>
          <w:bCs/>
          <w:lang w:val="en-US"/>
        </w:rPr>
        <w:t>1. Collect anamnesis and conduct a full clinical examination of a patient with AKI.</w:t>
      </w:r>
    </w:p>
    <w:p w14:paraId="44E4F511" w14:textId="77777777" w:rsidR="009131B2" w:rsidRPr="00E340B5" w:rsidRDefault="009131B2" w:rsidP="009131B2">
      <w:pPr>
        <w:jc w:val="both"/>
        <w:rPr>
          <w:bCs/>
          <w:lang w:val="en-US"/>
        </w:rPr>
      </w:pPr>
      <w:r w:rsidRPr="00E340B5">
        <w:rPr>
          <w:bCs/>
          <w:lang w:val="en-US"/>
        </w:rPr>
        <w:t xml:space="preserve">2. Make a differential diagnosis. </w:t>
      </w:r>
    </w:p>
    <w:p w14:paraId="1E9A709C" w14:textId="77777777" w:rsidR="009131B2" w:rsidRPr="00E340B5" w:rsidRDefault="009131B2" w:rsidP="009131B2">
      <w:pPr>
        <w:jc w:val="both"/>
        <w:rPr>
          <w:bCs/>
          <w:lang w:val="en-US"/>
        </w:rPr>
      </w:pPr>
      <w:r w:rsidRPr="00E340B5">
        <w:rPr>
          <w:bCs/>
          <w:lang w:val="en-US"/>
        </w:rPr>
        <w:t>3. Formulate a clinical diagnosis and justify it.</w:t>
      </w:r>
    </w:p>
    <w:p w14:paraId="25DEC593" w14:textId="77777777" w:rsidR="009131B2" w:rsidRPr="00E340B5" w:rsidRDefault="009131B2" w:rsidP="009131B2">
      <w:pPr>
        <w:jc w:val="both"/>
        <w:rPr>
          <w:bCs/>
          <w:lang w:val="en-US"/>
        </w:rPr>
      </w:pPr>
      <w:r w:rsidRPr="00E340B5">
        <w:rPr>
          <w:bCs/>
          <w:lang w:val="en-US"/>
        </w:rPr>
        <w:t>4. Make a plan of examination of the patient, taking into account the peculiarities of the course of the disease and the main etiological causes.</w:t>
      </w:r>
    </w:p>
    <w:p w14:paraId="6E4E5504" w14:textId="77777777" w:rsidR="009131B2" w:rsidRPr="00E340B5" w:rsidRDefault="009131B2" w:rsidP="009131B2">
      <w:pPr>
        <w:jc w:val="both"/>
        <w:rPr>
          <w:bCs/>
          <w:lang w:val="en-US"/>
        </w:rPr>
      </w:pPr>
      <w:r w:rsidRPr="00E340B5">
        <w:rPr>
          <w:bCs/>
          <w:lang w:val="en-US"/>
        </w:rPr>
        <w:t>5. To justify the expediency of the assigned research methods.</w:t>
      </w:r>
    </w:p>
    <w:p w14:paraId="4E2078A2" w14:textId="77777777" w:rsidR="009131B2" w:rsidRPr="00E340B5" w:rsidRDefault="009131B2" w:rsidP="009131B2">
      <w:pPr>
        <w:jc w:val="both"/>
        <w:rPr>
          <w:bCs/>
          <w:lang w:val="en-US"/>
        </w:rPr>
      </w:pPr>
      <w:r w:rsidRPr="00E340B5">
        <w:rPr>
          <w:bCs/>
          <w:lang w:val="en-US"/>
        </w:rPr>
        <w:t xml:space="preserve">6. Interpret the results of the additional study data. </w:t>
      </w:r>
    </w:p>
    <w:p w14:paraId="4EC0B432" w14:textId="77777777" w:rsidR="009131B2" w:rsidRPr="00E340B5" w:rsidRDefault="009131B2" w:rsidP="009131B2">
      <w:pPr>
        <w:jc w:val="both"/>
        <w:rPr>
          <w:bCs/>
          <w:lang w:val="en-US"/>
        </w:rPr>
      </w:pPr>
      <w:r w:rsidRPr="00E340B5">
        <w:rPr>
          <w:bCs/>
          <w:lang w:val="en-US"/>
        </w:rPr>
        <w:t>7. Make an individual treatment plan for the patient, taking into account the peculiarities of the course of the disease and the main etiological causes.</w:t>
      </w:r>
    </w:p>
    <w:p w14:paraId="51CDB7BB" w14:textId="77777777" w:rsidR="009131B2" w:rsidRPr="00E340B5" w:rsidRDefault="009131B2" w:rsidP="009131B2">
      <w:pPr>
        <w:jc w:val="both"/>
        <w:rPr>
          <w:bCs/>
          <w:lang w:val="en-US"/>
        </w:rPr>
      </w:pPr>
      <w:r w:rsidRPr="00E340B5">
        <w:rPr>
          <w:bCs/>
          <w:lang w:val="en-US"/>
        </w:rPr>
        <w:t>8. Give recommendations to the patient on the prevention of relapses of the disease.</w:t>
      </w:r>
    </w:p>
    <w:p w14:paraId="5C0E6B68" w14:textId="77777777" w:rsidR="009131B2" w:rsidRPr="00E340B5" w:rsidRDefault="009131B2" w:rsidP="009131B2">
      <w:pPr>
        <w:jc w:val="both"/>
        <w:rPr>
          <w:bCs/>
          <w:lang w:val="en-US"/>
        </w:rPr>
      </w:pPr>
      <w:r w:rsidRPr="00E340B5">
        <w:rPr>
          <w:bCs/>
          <w:lang w:val="en-US"/>
        </w:rPr>
        <w:t>9. Write prescriptions for the main drugs for the treatment of AKI according to INN.</w:t>
      </w:r>
    </w:p>
    <w:p w14:paraId="303B52E4" w14:textId="77777777" w:rsidR="009131B2" w:rsidRPr="00E340B5" w:rsidRDefault="009131B2" w:rsidP="009131B2">
      <w:pPr>
        <w:shd w:val="clear" w:color="auto" w:fill="FFFFFF"/>
        <w:tabs>
          <w:tab w:val="left" w:leader="dot" w:pos="7721"/>
        </w:tabs>
        <w:ind w:right="470"/>
        <w:jc w:val="both"/>
        <w:outlineLvl w:val="0"/>
        <w:rPr>
          <w:b/>
          <w:lang w:val="en-US"/>
        </w:rPr>
      </w:pPr>
    </w:p>
    <w:p w14:paraId="6EE7D40F" w14:textId="77777777" w:rsidR="009131B2" w:rsidRPr="00E340B5" w:rsidRDefault="009131B2" w:rsidP="009131B2">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4EBF3E7B"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9CCD86A" w14:textId="77777777" w:rsidR="009131B2" w:rsidRPr="00E340B5" w:rsidRDefault="009131B2" w:rsidP="009131B2">
      <w:pPr>
        <w:numPr>
          <w:ilvl w:val="0"/>
          <w:numId w:val="3"/>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11"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studentlibrary</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book</w:t>
        </w:r>
        <w:r w:rsidRPr="00E340B5">
          <w:rPr>
            <w:rStyle w:val="ac"/>
            <w:color w:val="auto"/>
          </w:rPr>
          <w:t>/</w:t>
        </w:r>
        <w:r w:rsidRPr="00E340B5">
          <w:rPr>
            <w:rStyle w:val="ac"/>
            <w:color w:val="auto"/>
            <w:lang w:val="en-US"/>
          </w:rPr>
          <w:t>ISBN</w:t>
        </w:r>
        <w:r w:rsidRPr="00E340B5">
          <w:rPr>
            <w:rStyle w:val="ac"/>
            <w:color w:val="auto"/>
          </w:rPr>
          <w:t>9785970467664.</w:t>
        </w:r>
        <w:r w:rsidRPr="00E340B5">
          <w:rPr>
            <w:rStyle w:val="ac"/>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62972B47" w14:textId="77777777" w:rsidR="009131B2" w:rsidRPr="00E340B5" w:rsidRDefault="009131B2" w:rsidP="009131B2">
      <w:pPr>
        <w:numPr>
          <w:ilvl w:val="0"/>
          <w:numId w:val="3"/>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12"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studentlibrary</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book</w:t>
        </w:r>
        <w:r w:rsidRPr="00E340B5">
          <w:rPr>
            <w:rStyle w:val="ac"/>
            <w:color w:val="auto"/>
          </w:rPr>
          <w:t>/</w:t>
        </w:r>
        <w:r w:rsidRPr="00E340B5">
          <w:rPr>
            <w:rStyle w:val="ac"/>
            <w:color w:val="auto"/>
            <w:lang w:val="en-US"/>
          </w:rPr>
          <w:t>ISBN</w:t>
        </w:r>
        <w:r w:rsidRPr="00E340B5">
          <w:rPr>
            <w:rStyle w:val="ac"/>
            <w:color w:val="auto"/>
          </w:rPr>
          <w:t>9785970467671.</w:t>
        </w:r>
        <w:r w:rsidRPr="00E340B5">
          <w:rPr>
            <w:rStyle w:val="ac"/>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C643BA7" w14:textId="77777777" w:rsidR="009131B2" w:rsidRPr="00E340B5" w:rsidRDefault="009131B2" w:rsidP="009131B2">
      <w:pPr>
        <w:numPr>
          <w:ilvl w:val="0"/>
          <w:numId w:val="3"/>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13"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jaypeedigital</w:t>
        </w:r>
        <w:r w:rsidRPr="00E340B5">
          <w:rPr>
            <w:rStyle w:val="ac"/>
            <w:color w:val="auto"/>
          </w:rPr>
          <w:t>.</w:t>
        </w:r>
        <w:r w:rsidRPr="00E340B5">
          <w:rPr>
            <w:rStyle w:val="ac"/>
            <w:color w:val="auto"/>
            <w:lang w:val="en-US"/>
          </w:rPr>
          <w:t>com</w:t>
        </w:r>
        <w:r w:rsidRPr="00E340B5">
          <w:rPr>
            <w:rStyle w:val="ac"/>
            <w:color w:val="auto"/>
          </w:rPr>
          <w:t>/</w:t>
        </w:r>
        <w:r w:rsidRPr="00E340B5">
          <w:rPr>
            <w:rStyle w:val="ac"/>
            <w:color w:val="auto"/>
            <w:lang w:val="en-US"/>
          </w:rPr>
          <w:t>book</w:t>
        </w:r>
        <w:r w:rsidRPr="00E340B5">
          <w:rPr>
            <w:rStyle w:val="ac"/>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C514EFC"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64FE0CE" w14:textId="77777777" w:rsidR="009131B2" w:rsidRPr="00E340B5" w:rsidRDefault="009131B2" w:rsidP="009131B2">
      <w:pPr>
        <w:numPr>
          <w:ilvl w:val="0"/>
          <w:numId w:val="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61700EB5" w14:textId="77777777" w:rsidR="009131B2" w:rsidRPr="00E340B5" w:rsidRDefault="009131B2" w:rsidP="009131B2">
      <w:pPr>
        <w:numPr>
          <w:ilvl w:val="0"/>
          <w:numId w:val="4"/>
        </w:numPr>
        <w:shd w:val="clear" w:color="auto" w:fill="FFFFFF"/>
        <w:tabs>
          <w:tab w:val="clear" w:pos="785"/>
          <w:tab w:val="num" w:pos="720"/>
          <w:tab w:val="left" w:leader="dot" w:pos="7721"/>
        </w:tabs>
        <w:ind w:left="720" w:right="471"/>
        <w:jc w:val="both"/>
        <w:outlineLvl w:val="0"/>
        <w:rPr>
          <w:lang w:val="en-US"/>
        </w:rPr>
      </w:pPr>
      <w:r w:rsidRPr="00E340B5">
        <w:rPr>
          <w:i/>
          <w:lang w:val="en-US"/>
        </w:rPr>
        <w:t>Jha P., Kher V.</w:t>
      </w:r>
      <w:r w:rsidRPr="00E340B5">
        <w:rPr>
          <w:lang w:val="en-US"/>
        </w:rPr>
        <w:t xml:space="preserve"> Manual of Nephrology [Электронный учебник]. – Jaypee Brothers Medical Pub, 2025. – 364 pp. </w:t>
      </w:r>
      <w:hyperlink r:id="rId14"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jaypeedigital</w:t>
        </w:r>
        <w:r w:rsidRPr="00E340B5">
          <w:rPr>
            <w:rStyle w:val="ac"/>
            <w:color w:val="auto"/>
          </w:rPr>
          <w:t>.</w:t>
        </w:r>
        <w:r w:rsidRPr="00E340B5">
          <w:rPr>
            <w:rStyle w:val="ac"/>
            <w:color w:val="auto"/>
            <w:lang w:val="en-US"/>
          </w:rPr>
          <w:t>com</w:t>
        </w:r>
        <w:r w:rsidRPr="00E340B5">
          <w:rPr>
            <w:rStyle w:val="ac"/>
            <w:color w:val="auto"/>
          </w:rPr>
          <w:t>/</w:t>
        </w:r>
        <w:r w:rsidRPr="00E340B5">
          <w:rPr>
            <w:rStyle w:val="ac"/>
            <w:color w:val="auto"/>
            <w:lang w:val="en-US"/>
          </w:rPr>
          <w:t>book</w:t>
        </w:r>
        <w:r w:rsidRPr="00E340B5">
          <w:rPr>
            <w:rStyle w:val="ac"/>
            <w:color w:val="auto"/>
          </w:rPr>
          <w:t>/9789352501625</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2F127B9" w14:textId="77777777" w:rsidR="009131B2" w:rsidRPr="00E340B5" w:rsidRDefault="009131B2" w:rsidP="009131B2">
      <w:pPr>
        <w:shd w:val="clear" w:color="auto" w:fill="FFFFFF"/>
        <w:tabs>
          <w:tab w:val="left" w:leader="dot" w:pos="7721"/>
        </w:tabs>
        <w:ind w:right="470"/>
        <w:outlineLvl w:val="0"/>
        <w:rPr>
          <w:b/>
          <w:bCs/>
          <w:spacing w:val="1"/>
          <w:w w:val="101"/>
          <w:lang w:val="en-US"/>
        </w:rPr>
      </w:pPr>
    </w:p>
    <w:p w14:paraId="188DA240" w14:textId="77777777" w:rsidR="009131B2" w:rsidRPr="00E340B5" w:rsidRDefault="009131B2" w:rsidP="009131B2">
      <w:pPr>
        <w:shd w:val="clear" w:color="auto" w:fill="FFFFFF"/>
        <w:tabs>
          <w:tab w:val="left" w:leader="dot" w:pos="7721"/>
        </w:tabs>
        <w:ind w:right="470"/>
        <w:outlineLvl w:val="0"/>
        <w:rPr>
          <w:b/>
          <w:bCs/>
          <w:spacing w:val="1"/>
          <w:w w:val="101"/>
          <w:lang w:val="en-US"/>
        </w:rPr>
      </w:pPr>
    </w:p>
    <w:p w14:paraId="0C963404"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79562ADB" w14:textId="77777777" w:rsidR="009131B2" w:rsidRPr="00E340B5" w:rsidRDefault="009131B2" w:rsidP="009131B2">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131B2" w:rsidRPr="00E340B5" w14:paraId="371477F5" w14:textId="77777777" w:rsidTr="00AE395A">
        <w:tc>
          <w:tcPr>
            <w:tcW w:w="534" w:type="dxa"/>
          </w:tcPr>
          <w:p w14:paraId="79B7169B"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FEB2CAB"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C1D9FC4" w14:textId="77777777" w:rsidR="009131B2" w:rsidRPr="00E340B5" w:rsidRDefault="009131B2"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178727F4" w14:textId="77777777" w:rsidR="009131B2" w:rsidRPr="00E340B5" w:rsidRDefault="009131B2" w:rsidP="00AE395A">
            <w:pPr>
              <w:tabs>
                <w:tab w:val="left" w:leader="dot" w:pos="7721"/>
              </w:tabs>
              <w:ind w:right="470"/>
              <w:jc w:val="center"/>
              <w:outlineLvl w:val="0"/>
              <w:rPr>
                <w:rFonts w:eastAsia="Calibri"/>
              </w:rPr>
            </w:pPr>
            <w:r w:rsidRPr="00E340B5">
              <w:rPr>
                <w:rFonts w:eastAsia="Calibri"/>
              </w:rPr>
              <w:t>Resource Annotation</w:t>
            </w:r>
          </w:p>
        </w:tc>
      </w:tr>
      <w:tr w:rsidR="009131B2" w:rsidRPr="009E39B6" w14:paraId="606D727A" w14:textId="77777777" w:rsidTr="00AE395A">
        <w:tc>
          <w:tcPr>
            <w:tcW w:w="534" w:type="dxa"/>
          </w:tcPr>
          <w:p w14:paraId="274AD450"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7CBFC086" w14:textId="77777777" w:rsidR="009131B2" w:rsidRPr="00E340B5" w:rsidRDefault="009131B2"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349CF1C" w14:textId="77777777" w:rsidR="009131B2" w:rsidRPr="00E340B5" w:rsidRDefault="009131B2" w:rsidP="00AE395A">
            <w:pPr>
              <w:tabs>
                <w:tab w:val="left" w:leader="dot" w:pos="7721"/>
              </w:tabs>
              <w:ind w:right="470"/>
              <w:outlineLvl w:val="0"/>
              <w:rPr>
                <w:rFonts w:eastAsia="Calibri"/>
                <w:lang w:val="en-US"/>
              </w:rPr>
            </w:pPr>
            <w:hyperlink r:id="rId15" w:history="1">
              <w:r w:rsidRPr="00E340B5">
                <w:rPr>
                  <w:rStyle w:val="ac"/>
                  <w:color w:val="auto"/>
                </w:rPr>
                <w:t>https://el.nsmu.ru/</w:t>
              </w:r>
            </w:hyperlink>
            <w:r w:rsidRPr="00E340B5">
              <w:rPr>
                <w:lang w:val="en-US"/>
              </w:rPr>
              <w:t xml:space="preserve"> </w:t>
            </w:r>
          </w:p>
        </w:tc>
        <w:tc>
          <w:tcPr>
            <w:tcW w:w="3793" w:type="dxa"/>
          </w:tcPr>
          <w:p w14:paraId="219B5DE2"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131B2" w:rsidRPr="00E340B5" w14:paraId="4D22DF2D" w14:textId="77777777" w:rsidTr="00AE395A">
        <w:tc>
          <w:tcPr>
            <w:tcW w:w="534" w:type="dxa"/>
          </w:tcPr>
          <w:p w14:paraId="61CDA82E"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9B9E233" w14:textId="77777777" w:rsidR="009131B2" w:rsidRPr="00E340B5" w:rsidRDefault="009131B2"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B27912C" w14:textId="77777777" w:rsidR="009131B2" w:rsidRPr="00E340B5" w:rsidRDefault="009131B2"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c"/>
                  <w:color w:val="auto"/>
                  <w:lang w:val="en-US"/>
                </w:rPr>
                <w:t xml:space="preserve">  www.who.int/ru</w:t>
              </w:r>
            </w:hyperlink>
            <w:r w:rsidRPr="00E340B5">
              <w:rPr>
                <w:lang w:val="en-US"/>
              </w:rPr>
              <w:br/>
            </w:r>
          </w:p>
        </w:tc>
        <w:tc>
          <w:tcPr>
            <w:tcW w:w="3793" w:type="dxa"/>
          </w:tcPr>
          <w:p w14:paraId="17F92C3D"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Open resource</w:t>
            </w:r>
          </w:p>
        </w:tc>
      </w:tr>
      <w:tr w:rsidR="009131B2" w:rsidRPr="009E39B6" w14:paraId="2353D680" w14:textId="77777777" w:rsidTr="00AE395A">
        <w:tc>
          <w:tcPr>
            <w:tcW w:w="534" w:type="dxa"/>
          </w:tcPr>
          <w:p w14:paraId="4DD891F8"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0864C205" w14:textId="77777777" w:rsidR="009131B2" w:rsidRPr="00E340B5" w:rsidRDefault="009131B2"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C73F503" w14:textId="77777777" w:rsidR="009131B2" w:rsidRPr="00E340B5" w:rsidRDefault="009131B2" w:rsidP="00AE395A">
            <w:pPr>
              <w:ind w:left="33" w:hanging="33"/>
              <w:rPr>
                <w:rFonts w:eastAsia="Calibri"/>
                <w:lang w:val="en-US"/>
              </w:rPr>
            </w:pPr>
            <w:r w:rsidRPr="00E340B5">
              <w:t>www.jaypeedigital.com</w:t>
            </w:r>
          </w:p>
        </w:tc>
        <w:tc>
          <w:tcPr>
            <w:tcW w:w="3793" w:type="dxa"/>
          </w:tcPr>
          <w:p w14:paraId="278B3A99"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131B2" w:rsidRPr="009E39B6" w14:paraId="517B681A" w14:textId="77777777" w:rsidTr="00AE395A">
        <w:tc>
          <w:tcPr>
            <w:tcW w:w="534" w:type="dxa"/>
          </w:tcPr>
          <w:p w14:paraId="6258BAF3"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lastRenderedPageBreak/>
              <w:t>4</w:t>
            </w:r>
          </w:p>
        </w:tc>
        <w:tc>
          <w:tcPr>
            <w:tcW w:w="2409" w:type="dxa"/>
          </w:tcPr>
          <w:p w14:paraId="0108DCF0" w14:textId="77777777" w:rsidR="009131B2" w:rsidRPr="00E340B5" w:rsidRDefault="009131B2"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C10A2CD" w14:textId="77777777" w:rsidR="009131B2" w:rsidRPr="00E340B5" w:rsidRDefault="009131B2" w:rsidP="00AE395A">
            <w:pPr>
              <w:ind w:left="33" w:hanging="33"/>
            </w:pPr>
            <w:r w:rsidRPr="00E340B5">
              <w:t>pubmed.ncbi.nlm.nih.gov</w:t>
            </w:r>
          </w:p>
        </w:tc>
        <w:tc>
          <w:tcPr>
            <w:tcW w:w="3793" w:type="dxa"/>
          </w:tcPr>
          <w:p w14:paraId="3542747B"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131B2" w:rsidRPr="009E39B6" w14:paraId="09D46995" w14:textId="77777777" w:rsidTr="00AE395A">
        <w:tc>
          <w:tcPr>
            <w:tcW w:w="534" w:type="dxa"/>
          </w:tcPr>
          <w:p w14:paraId="065589FC"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1A9B488A" w14:textId="77777777" w:rsidR="009131B2" w:rsidRPr="00E340B5" w:rsidRDefault="009131B2"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23A8E41" w14:textId="77777777" w:rsidR="009131B2" w:rsidRPr="00E340B5" w:rsidRDefault="009131B2" w:rsidP="00AE395A">
            <w:pPr>
              <w:ind w:left="33" w:hanging="33"/>
            </w:pPr>
            <w:r w:rsidRPr="00E340B5">
              <w:t>www.studentlibrary.ru/</w:t>
            </w:r>
            <w:r w:rsidRPr="00E340B5">
              <w:br/>
            </w:r>
          </w:p>
        </w:tc>
        <w:tc>
          <w:tcPr>
            <w:tcW w:w="3793" w:type="dxa"/>
          </w:tcPr>
          <w:p w14:paraId="2B702F54"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34E33838" w14:textId="77777777" w:rsidR="009131B2" w:rsidRPr="00E340B5" w:rsidRDefault="009131B2" w:rsidP="009131B2">
      <w:pPr>
        <w:shd w:val="clear" w:color="auto" w:fill="FFFFFF"/>
        <w:tabs>
          <w:tab w:val="left" w:leader="dot" w:pos="7721"/>
        </w:tabs>
        <w:ind w:right="470"/>
        <w:jc w:val="both"/>
        <w:outlineLvl w:val="0"/>
        <w:rPr>
          <w:lang w:val="en-US"/>
        </w:rPr>
      </w:pPr>
    </w:p>
    <w:p w14:paraId="0BF093F0" w14:textId="77777777" w:rsidR="009131B2" w:rsidRPr="00E340B5" w:rsidRDefault="009131B2" w:rsidP="009131B2">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7681EA1" w14:textId="77777777" w:rsidR="009131B2" w:rsidRPr="00E340B5" w:rsidRDefault="009131B2" w:rsidP="009131B2">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131B2" w:rsidRPr="00E340B5" w14:paraId="5E545E33" w14:textId="77777777" w:rsidTr="00AE395A">
        <w:tc>
          <w:tcPr>
            <w:tcW w:w="534" w:type="dxa"/>
          </w:tcPr>
          <w:p w14:paraId="606BC20E" w14:textId="77777777" w:rsidR="009131B2" w:rsidRPr="00E340B5" w:rsidRDefault="009131B2" w:rsidP="00AE395A">
            <w:pPr>
              <w:tabs>
                <w:tab w:val="left" w:leader="dot" w:pos="7721"/>
              </w:tabs>
              <w:ind w:right="470"/>
              <w:jc w:val="both"/>
              <w:outlineLvl w:val="0"/>
              <w:rPr>
                <w:rFonts w:eastAsia="Calibri"/>
              </w:rPr>
            </w:pPr>
            <w:r w:rsidRPr="00E340B5">
              <w:rPr>
                <w:rFonts w:eastAsia="Calibri"/>
              </w:rPr>
              <w:t>№</w:t>
            </w:r>
          </w:p>
        </w:tc>
        <w:tc>
          <w:tcPr>
            <w:tcW w:w="2438" w:type="dxa"/>
          </w:tcPr>
          <w:p w14:paraId="21007C70" w14:textId="77777777" w:rsidR="009131B2" w:rsidRPr="00E340B5" w:rsidRDefault="009131B2"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AB29700" w14:textId="77777777" w:rsidR="009131B2" w:rsidRPr="00E340B5" w:rsidRDefault="009131B2"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057AB53" w14:textId="77777777" w:rsidR="009131B2" w:rsidRPr="00E340B5" w:rsidRDefault="009131B2" w:rsidP="00AE395A">
            <w:pPr>
              <w:tabs>
                <w:tab w:val="left" w:leader="dot" w:pos="7721"/>
              </w:tabs>
              <w:ind w:right="141"/>
              <w:jc w:val="both"/>
              <w:outlineLvl w:val="0"/>
              <w:rPr>
                <w:rFonts w:eastAsia="Calibri"/>
              </w:rPr>
            </w:pPr>
            <w:r w:rsidRPr="00E340B5">
              <w:rPr>
                <w:rFonts w:eastAsia="Calibri"/>
              </w:rPr>
              <w:t>E-course implementation model</w:t>
            </w:r>
          </w:p>
        </w:tc>
      </w:tr>
      <w:tr w:rsidR="009131B2" w:rsidRPr="009E39B6" w14:paraId="1771E751" w14:textId="77777777" w:rsidTr="00AE395A">
        <w:tc>
          <w:tcPr>
            <w:tcW w:w="534" w:type="dxa"/>
          </w:tcPr>
          <w:p w14:paraId="65AEBC91"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7B84F20B"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6469B5D" w14:textId="77777777" w:rsidR="009131B2" w:rsidRPr="00E340B5" w:rsidRDefault="009131B2" w:rsidP="00AE395A">
            <w:pPr>
              <w:pStyle w:val="1"/>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4DC312EE" w14:textId="77777777" w:rsidR="009131B2" w:rsidRPr="00E340B5" w:rsidRDefault="009131B2" w:rsidP="00AE395A">
            <w:pPr>
              <w:rPr>
                <w:rFonts w:eastAsia="Calibri"/>
                <w:lang w:val="en-US"/>
              </w:rPr>
            </w:pPr>
            <w:hyperlink r:id="rId16" w:history="1">
              <w:r w:rsidRPr="00E340B5">
                <w:rPr>
                  <w:rStyle w:val="ac"/>
                  <w:rFonts w:eastAsia="Calibri"/>
                  <w:color w:val="auto"/>
                  <w:lang w:val="en-US"/>
                </w:rPr>
                <w:t>https://edu.nsmu.ru/course/view.php?id=14187</w:t>
              </w:r>
            </w:hyperlink>
            <w:r w:rsidRPr="00E340B5">
              <w:rPr>
                <w:rFonts w:eastAsia="Calibri"/>
                <w:lang w:val="en-US"/>
              </w:rPr>
              <w:t xml:space="preserve"> </w:t>
            </w:r>
          </w:p>
          <w:p w14:paraId="4FBA0DA0" w14:textId="77777777" w:rsidR="009131B2" w:rsidRPr="00E340B5" w:rsidRDefault="009131B2"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FA992CF"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07C3D948" w14:textId="77777777" w:rsidR="009131B2" w:rsidRPr="00E340B5" w:rsidRDefault="009131B2" w:rsidP="009131B2">
      <w:pPr>
        <w:shd w:val="clear" w:color="auto" w:fill="FFFFFF"/>
        <w:tabs>
          <w:tab w:val="left" w:leader="dot" w:pos="7721"/>
        </w:tabs>
        <w:ind w:right="-5"/>
        <w:jc w:val="both"/>
        <w:outlineLvl w:val="0"/>
        <w:rPr>
          <w:lang w:val="en-US"/>
        </w:rPr>
      </w:pPr>
    </w:p>
    <w:p w14:paraId="7F73643D" w14:textId="77777777" w:rsidR="009131B2" w:rsidRPr="00E340B5" w:rsidRDefault="009131B2" w:rsidP="009131B2">
      <w:pPr>
        <w:shd w:val="clear" w:color="auto" w:fill="FFFFFF"/>
        <w:tabs>
          <w:tab w:val="left" w:leader="dot" w:pos="7721"/>
        </w:tabs>
        <w:ind w:right="470"/>
        <w:jc w:val="both"/>
        <w:rPr>
          <w:lang w:val="en-US"/>
        </w:rPr>
      </w:pPr>
    </w:p>
    <w:p w14:paraId="08D96423" w14:textId="77777777" w:rsidR="009131B2" w:rsidRPr="00E340B5" w:rsidRDefault="009131B2" w:rsidP="009131B2">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9131B2" w:rsidRPr="009E39B6" w14:paraId="6CE6108F"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16E33C74" w14:textId="77777777" w:rsidR="009131B2" w:rsidRPr="00E340B5" w:rsidRDefault="009131B2"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692E849" w14:textId="77777777" w:rsidR="009131B2" w:rsidRPr="00E340B5" w:rsidRDefault="009131B2"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9131B2" w:rsidRPr="009E39B6" w14:paraId="3760DED4" w14:textId="77777777" w:rsidTr="00AE395A">
        <w:trPr>
          <w:trHeight w:val="954"/>
        </w:trPr>
        <w:tc>
          <w:tcPr>
            <w:tcW w:w="4503" w:type="dxa"/>
            <w:tcBorders>
              <w:top w:val="single" w:sz="4" w:space="0" w:color="auto"/>
              <w:left w:val="single" w:sz="4" w:space="0" w:color="auto"/>
              <w:bottom w:val="single" w:sz="4" w:space="0" w:color="auto"/>
              <w:right w:val="single" w:sz="4" w:space="0" w:color="auto"/>
            </w:tcBorders>
          </w:tcPr>
          <w:p w14:paraId="51162832" w14:textId="77777777" w:rsidR="009131B2" w:rsidRPr="00E340B5" w:rsidRDefault="009131B2"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"Nephrology".</w:t>
            </w:r>
          </w:p>
        </w:tc>
        <w:tc>
          <w:tcPr>
            <w:tcW w:w="5067" w:type="dxa"/>
            <w:tcBorders>
              <w:top w:val="single" w:sz="4" w:space="0" w:color="auto"/>
              <w:left w:val="single" w:sz="4" w:space="0" w:color="auto"/>
              <w:bottom w:val="single" w:sz="4" w:space="0" w:color="auto"/>
              <w:right w:val="single" w:sz="4" w:space="0" w:color="auto"/>
            </w:tcBorders>
          </w:tcPr>
          <w:p w14:paraId="5A10F5E2" w14:textId="77777777" w:rsidR="009131B2" w:rsidRPr="00E340B5" w:rsidRDefault="009131B2" w:rsidP="00AE395A">
            <w:pPr>
              <w:spacing w:line="276" w:lineRule="auto"/>
              <w:rPr>
                <w:rFonts w:eastAsiaTheme="minorEastAsia"/>
                <w:w w:val="101"/>
                <w:lang w:val="en-US"/>
              </w:rPr>
            </w:pPr>
            <w:r w:rsidRPr="00E340B5">
              <w:rPr>
                <w:rFonts w:eastAsiaTheme="minorEastAsia"/>
                <w:w w:val="101"/>
                <w:lang w:val="en-US"/>
              </w:rPr>
              <w:t>Performing test tasks (as directed by the teacher)</w:t>
            </w:r>
          </w:p>
          <w:p w14:paraId="57B5B245" w14:textId="77777777" w:rsidR="009131B2" w:rsidRPr="00E340B5" w:rsidRDefault="009131B2" w:rsidP="00AE395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7084F2BB" w14:textId="77777777" w:rsidR="009131B2" w:rsidRPr="00E340B5" w:rsidRDefault="009131B2" w:rsidP="00AE395A">
            <w:pPr>
              <w:spacing w:line="276" w:lineRule="auto"/>
              <w:rPr>
                <w:rFonts w:eastAsiaTheme="minorEastAsia"/>
                <w:w w:val="101"/>
                <w:lang w:val="en-US"/>
              </w:rPr>
            </w:pPr>
          </w:p>
        </w:tc>
      </w:tr>
      <w:tr w:rsidR="009131B2" w:rsidRPr="009E39B6" w14:paraId="3DA9E572" w14:textId="77777777" w:rsidTr="00AE395A">
        <w:tc>
          <w:tcPr>
            <w:tcW w:w="4503" w:type="dxa"/>
            <w:tcBorders>
              <w:top w:val="single" w:sz="4" w:space="0" w:color="auto"/>
              <w:left w:val="single" w:sz="4" w:space="0" w:color="auto"/>
              <w:bottom w:val="single" w:sz="4" w:space="0" w:color="auto"/>
              <w:right w:val="single" w:sz="4" w:space="0" w:color="auto"/>
            </w:tcBorders>
          </w:tcPr>
          <w:p w14:paraId="1A513E43" w14:textId="77777777" w:rsidR="009131B2" w:rsidRPr="00E340B5" w:rsidRDefault="009131B2" w:rsidP="00AE395A">
            <w:pPr>
              <w:spacing w:line="276" w:lineRule="auto"/>
              <w:rPr>
                <w:rFonts w:eastAsiaTheme="minorEastAsia"/>
                <w:lang w:val="en-US"/>
              </w:rPr>
            </w:pPr>
            <w:r w:rsidRPr="00E340B5">
              <w:rPr>
                <w:rFonts w:eastAsiaTheme="minorEastAsia"/>
                <w:lang w:val="en-US"/>
              </w:rPr>
              <w:t xml:space="preserve">Independent study of the possibilities of the Internet portals of the Dialysis Society and the Scientific Society of Nephrologists </w:t>
            </w:r>
          </w:p>
        </w:tc>
        <w:tc>
          <w:tcPr>
            <w:tcW w:w="5067" w:type="dxa"/>
            <w:tcBorders>
              <w:top w:val="single" w:sz="4" w:space="0" w:color="auto"/>
              <w:left w:val="single" w:sz="4" w:space="0" w:color="auto"/>
              <w:bottom w:val="single" w:sz="4" w:space="0" w:color="auto"/>
              <w:right w:val="single" w:sz="4" w:space="0" w:color="auto"/>
            </w:tcBorders>
          </w:tcPr>
          <w:p w14:paraId="39CE629D" w14:textId="77777777" w:rsidR="009131B2" w:rsidRPr="00E340B5" w:rsidRDefault="009131B2" w:rsidP="00AE395A">
            <w:pPr>
              <w:widowControl w:val="0"/>
              <w:autoSpaceDE w:val="0"/>
              <w:autoSpaceDN w:val="0"/>
              <w:adjustRightInd w:val="0"/>
              <w:rPr>
                <w:lang w:val="en-US"/>
              </w:rPr>
            </w:pPr>
            <w:r w:rsidRPr="00E340B5">
              <w:rPr>
                <w:rFonts w:eastAsiaTheme="minorEastAsia"/>
                <w:w w:val="101"/>
                <w:lang w:val="en-US"/>
              </w:rPr>
              <w:t>Reading and analyzing current clinical recommendations on the topic of the lesson (links are placed in the relevant sections)</w:t>
            </w:r>
          </w:p>
        </w:tc>
      </w:tr>
    </w:tbl>
    <w:p w14:paraId="39D41A09" w14:textId="77777777" w:rsidR="009131B2" w:rsidRPr="00E340B5" w:rsidRDefault="009131B2" w:rsidP="009131B2">
      <w:pPr>
        <w:jc w:val="both"/>
        <w:rPr>
          <w:bCs/>
          <w:lang w:val="en-US"/>
        </w:rPr>
      </w:pPr>
    </w:p>
    <w:p w14:paraId="18F79A06" w14:textId="77777777" w:rsidR="009131B2" w:rsidRPr="00E340B5" w:rsidRDefault="009131B2" w:rsidP="009131B2">
      <w:pPr>
        <w:jc w:val="both"/>
        <w:rPr>
          <w:bCs/>
          <w:lang w:val="en-US"/>
        </w:rPr>
      </w:pPr>
    </w:p>
    <w:p w14:paraId="6DDC87FB" w14:textId="77777777" w:rsidR="009131B2" w:rsidRPr="00E340B5" w:rsidRDefault="009131B2" w:rsidP="009131B2">
      <w:pPr>
        <w:jc w:val="both"/>
        <w:rPr>
          <w:bCs/>
          <w:lang w:val="en-US"/>
        </w:rPr>
      </w:pPr>
    </w:p>
    <w:p w14:paraId="4059A40A" w14:textId="77777777" w:rsidR="009131B2" w:rsidRPr="00E340B5" w:rsidRDefault="009131B2" w:rsidP="009131B2">
      <w:pPr>
        <w:jc w:val="both"/>
        <w:rPr>
          <w:b/>
          <w:bCs/>
          <w:lang w:val="en-US"/>
        </w:rPr>
      </w:pPr>
      <w:r w:rsidRPr="00E340B5">
        <w:rPr>
          <w:b/>
          <w:bCs/>
          <w:lang w:val="en-US"/>
        </w:rPr>
        <w:t xml:space="preserve">Clinical practical lesson No. 3. </w:t>
      </w:r>
    </w:p>
    <w:p w14:paraId="49F6F736" w14:textId="77777777" w:rsidR="009131B2" w:rsidRPr="00E340B5" w:rsidRDefault="009131B2" w:rsidP="009131B2">
      <w:pPr>
        <w:jc w:val="both"/>
        <w:rPr>
          <w:bCs/>
          <w:lang w:val="en-US"/>
        </w:rPr>
      </w:pPr>
      <w:r w:rsidRPr="00E340B5">
        <w:rPr>
          <w:b/>
          <w:bCs/>
          <w:lang w:val="en-US"/>
        </w:rPr>
        <w:t>The topic of the lesson</w:t>
      </w:r>
      <w:r w:rsidRPr="00E340B5">
        <w:rPr>
          <w:bCs/>
          <w:lang w:val="en-US"/>
        </w:rPr>
        <w:t xml:space="preserve">: "Differential diagnosis and tactics in chronic kidney disease" </w:t>
      </w:r>
    </w:p>
    <w:p w14:paraId="2276BBD2" w14:textId="77777777" w:rsidR="009131B2" w:rsidRPr="00E340B5" w:rsidRDefault="009131B2" w:rsidP="009131B2">
      <w:pPr>
        <w:jc w:val="both"/>
        <w:rPr>
          <w:bCs/>
          <w:lang w:val="en-US"/>
        </w:rPr>
      </w:pPr>
      <w:r w:rsidRPr="00E340B5">
        <w:rPr>
          <w:b/>
          <w:bCs/>
          <w:lang w:val="en-US"/>
        </w:rPr>
        <w:t>The purpose of the lesson:</w:t>
      </w:r>
      <w:r w:rsidRPr="00E340B5">
        <w:rPr>
          <w:bCs/>
          <w:lang w:val="en-US"/>
        </w:rPr>
        <w:t xml:space="preserve"> to master the algorithms of diagnostic search, differential diagnosis and treatment of patients with chronic kidney disease.</w:t>
      </w:r>
    </w:p>
    <w:p w14:paraId="40101BAA" w14:textId="77777777" w:rsidR="009131B2" w:rsidRPr="00E340B5" w:rsidRDefault="009131B2" w:rsidP="009131B2">
      <w:pPr>
        <w:jc w:val="both"/>
        <w:rPr>
          <w:b/>
          <w:bCs/>
          <w:lang w:val="en-US"/>
        </w:rPr>
      </w:pPr>
      <w:r w:rsidRPr="00E340B5">
        <w:rPr>
          <w:b/>
          <w:bCs/>
          <w:lang w:val="en-US"/>
        </w:rPr>
        <w:t xml:space="preserve">Lesson objectives: </w:t>
      </w:r>
    </w:p>
    <w:p w14:paraId="45022153" w14:textId="77777777" w:rsidR="009131B2" w:rsidRPr="00E340B5" w:rsidRDefault="009131B2" w:rsidP="009131B2">
      <w:pPr>
        <w:jc w:val="both"/>
        <w:rPr>
          <w:bCs/>
          <w:lang w:val="en-US"/>
        </w:rPr>
      </w:pPr>
    </w:p>
    <w:p w14:paraId="7DC53B73" w14:textId="77777777" w:rsidR="009131B2" w:rsidRPr="00E340B5" w:rsidRDefault="009131B2" w:rsidP="009131B2">
      <w:pPr>
        <w:jc w:val="both"/>
        <w:rPr>
          <w:bCs/>
          <w:lang w:val="en-US"/>
        </w:rPr>
      </w:pPr>
      <w:r w:rsidRPr="00E340B5">
        <w:rPr>
          <w:bCs/>
          <w:lang w:val="en-US"/>
        </w:rPr>
        <w:t>• to improve theoretical knowledge in the field of etiology, pathogenesis, features of clinical manifestations, methods of diagnosis and differential diagnosis, approaches to the treatment of patients with chronic kidney disease;</w:t>
      </w:r>
    </w:p>
    <w:p w14:paraId="1286A3DD" w14:textId="77777777" w:rsidR="009131B2" w:rsidRPr="00E340B5" w:rsidRDefault="009131B2" w:rsidP="009131B2">
      <w:pPr>
        <w:jc w:val="both"/>
        <w:rPr>
          <w:bCs/>
          <w:lang w:val="en-US"/>
        </w:rPr>
      </w:pPr>
      <w:r w:rsidRPr="00E340B5">
        <w:rPr>
          <w:bCs/>
          <w:lang w:val="en-US"/>
        </w:rPr>
        <w:t xml:space="preserve">• improve the skills of clinical examination of patients with chronic kidney disease; </w:t>
      </w:r>
    </w:p>
    <w:p w14:paraId="52491D24" w14:textId="77777777" w:rsidR="009131B2" w:rsidRPr="00E340B5" w:rsidRDefault="009131B2" w:rsidP="009131B2">
      <w:pPr>
        <w:jc w:val="both"/>
        <w:rPr>
          <w:bCs/>
          <w:lang w:val="en-US"/>
        </w:rPr>
      </w:pPr>
      <w:r w:rsidRPr="00E340B5">
        <w:rPr>
          <w:bCs/>
          <w:lang w:val="en-US"/>
        </w:rPr>
        <w:t>• to develop the skills and abilities of diagnosis, differential diagnosis and treatment of patients with chronic kidney disease in accordance with current medical care procedures, clinical guidelines and standards;</w:t>
      </w:r>
    </w:p>
    <w:p w14:paraId="59EFCF55" w14:textId="77777777" w:rsidR="009131B2" w:rsidRPr="00E340B5" w:rsidRDefault="009131B2" w:rsidP="009131B2">
      <w:pPr>
        <w:jc w:val="both"/>
        <w:rPr>
          <w:bCs/>
          <w:lang w:val="en-US"/>
        </w:rPr>
      </w:pPr>
      <w:r w:rsidRPr="00E340B5">
        <w:rPr>
          <w:bCs/>
          <w:lang w:val="en-US"/>
        </w:rPr>
        <w:lastRenderedPageBreak/>
        <w:t>• to form and improve the skills of registration of a medical card of an inpatient, including in electronic form;</w:t>
      </w:r>
    </w:p>
    <w:p w14:paraId="5FF1E73D" w14:textId="77777777" w:rsidR="009131B2" w:rsidRPr="00E340B5" w:rsidRDefault="009131B2" w:rsidP="009131B2">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5E40F68F" w14:textId="77777777" w:rsidR="009131B2" w:rsidRPr="00E340B5" w:rsidRDefault="009131B2" w:rsidP="009131B2">
      <w:pPr>
        <w:jc w:val="both"/>
        <w:rPr>
          <w:b/>
          <w:bCs/>
          <w:lang w:val="en-US"/>
        </w:rPr>
      </w:pPr>
      <w:r w:rsidRPr="00E340B5">
        <w:rPr>
          <w:b/>
          <w:bCs/>
          <w:lang w:val="en-US"/>
        </w:rPr>
        <w:t>1. The basic concepts that must be learned in the process of studying the topic (glossary)</w:t>
      </w:r>
    </w:p>
    <w:p w14:paraId="7D3FBF43" w14:textId="77777777" w:rsidR="009131B2" w:rsidRPr="00E340B5" w:rsidRDefault="009131B2" w:rsidP="009131B2">
      <w:pPr>
        <w:jc w:val="both"/>
        <w:rPr>
          <w:bCs/>
          <w:lang w:val="en-US"/>
        </w:rPr>
      </w:pPr>
    </w:p>
    <w:p w14:paraId="11995C16" w14:textId="77777777" w:rsidR="009131B2" w:rsidRPr="00E340B5" w:rsidRDefault="009131B2" w:rsidP="009131B2">
      <w:pPr>
        <w:jc w:val="both"/>
        <w:rPr>
          <w:bCs/>
          <w:lang w:val="en-US"/>
        </w:rPr>
      </w:pPr>
      <w:r w:rsidRPr="00E340B5">
        <w:rPr>
          <w:bCs/>
          <w:lang w:val="en-US"/>
        </w:rPr>
        <w:t>1. Acute kidney injury is a pathological condition that develops as a result of direct acute exposure to renal and/or extrarenal damaging factors, lasting up to 7 days and characterized by rapid (hours–days) development of signs of kidney damage or dysfunction of varying severity. Since acute damage to the renal parenchyma can be caused not only by renal (renal), but also by prerenal and postrenal factors, the English-language term “acute kidney injury” corresponds to the translation “acute kidney injury". The term “acute renal injury", which originated by analogy with the term “acute renal failure”, does not reflect the meaning and provisions of the theoretical concept of KDIGO and is not recommended for use.</w:t>
      </w:r>
    </w:p>
    <w:p w14:paraId="436E7D73" w14:textId="77777777" w:rsidR="009131B2" w:rsidRPr="00E340B5" w:rsidRDefault="009131B2" w:rsidP="009131B2">
      <w:pPr>
        <w:jc w:val="both"/>
        <w:rPr>
          <w:bCs/>
          <w:lang w:val="en-US"/>
        </w:rPr>
      </w:pPr>
      <w:r w:rsidRPr="00E340B5">
        <w:rPr>
          <w:bCs/>
          <w:lang w:val="en-US"/>
        </w:rPr>
        <w:t>2. Acute kidney disease (OBP) is a pathological condition that has not resolved within up to 7 days of acute kidney injury, lasting for a period of 7 to 90 days and characterized by the persistence of signs of kidney damage or their dysfunction of varying severity.</w:t>
      </w:r>
    </w:p>
    <w:p w14:paraId="00CF8D3B" w14:textId="77777777" w:rsidR="009131B2" w:rsidRPr="00E340B5" w:rsidRDefault="009131B2" w:rsidP="009131B2">
      <w:pPr>
        <w:jc w:val="both"/>
        <w:rPr>
          <w:bCs/>
          <w:lang w:val="en-US"/>
        </w:rPr>
      </w:pPr>
      <w:r w:rsidRPr="00E340B5">
        <w:rPr>
          <w:bCs/>
          <w:lang w:val="en-US"/>
        </w:rPr>
        <w:t xml:space="preserve">3. Chronic kidney disease (CKD) is a pathological condition that occurs either as a result of permanent (primarily chronic) exposure to renal and/or extrarenal damaging factors, or is the outcome of acute kidney disease lasting over 90 days and characterized by the persistence of signs of damage or kidney dysfunction of varying severity. </w:t>
      </w:r>
    </w:p>
    <w:p w14:paraId="3569CBDA" w14:textId="77777777" w:rsidR="009131B2" w:rsidRPr="00E340B5" w:rsidRDefault="009131B2" w:rsidP="009131B2">
      <w:pPr>
        <w:jc w:val="both"/>
        <w:rPr>
          <w:bCs/>
          <w:lang w:val="en-US"/>
        </w:rPr>
      </w:pPr>
      <w:r w:rsidRPr="00E340B5">
        <w:rPr>
          <w:bCs/>
          <w:lang w:val="en-US"/>
        </w:rPr>
        <w:t xml:space="preserve">4. The glomerular filtration rate (GFR) is the number of milliliters of blood plasma filtered in all glomeruli of the kidneys in one minute. The value of GFR is expressed in ml/min, is determined by the values of renal plasma flow, filtration pressure, filtration surface and depends on the mass of active nephrons. It is used as an integral indicator of the functional state of the kidneys and is standardized for the body surface area (the average body surface area is 1.73 m2). </w:t>
      </w:r>
    </w:p>
    <w:p w14:paraId="36BE459C" w14:textId="77777777" w:rsidR="009131B2" w:rsidRPr="00E340B5" w:rsidRDefault="009131B2" w:rsidP="009131B2">
      <w:pPr>
        <w:jc w:val="both"/>
        <w:rPr>
          <w:bCs/>
          <w:lang w:val="en-US"/>
        </w:rPr>
      </w:pPr>
      <w:r w:rsidRPr="00E340B5">
        <w:rPr>
          <w:bCs/>
          <w:lang w:val="en-US"/>
        </w:rPr>
        <w:t>5. The pathological continuum of kidney damage is the persistence of acute damage to the renal parenchyma of various etiologies with an outcome in glomerular and tubulointerstitial sclerosis of varying severity with the formation of CKD or ESRD eventually requiring renal replacement therapy. In real clinical practice, the pathological continuum of kidney damage is represented by the dynamics (time criteria) of the transition from AKI to OBP and to CKD.</w:t>
      </w:r>
    </w:p>
    <w:p w14:paraId="3C8147B1" w14:textId="77777777" w:rsidR="009131B2" w:rsidRPr="00E340B5" w:rsidRDefault="009131B2" w:rsidP="009131B2">
      <w:pPr>
        <w:jc w:val="both"/>
        <w:rPr>
          <w:bCs/>
          <w:lang w:val="en-US"/>
        </w:rPr>
      </w:pPr>
      <w:r w:rsidRPr="00E340B5">
        <w:rPr>
          <w:bCs/>
          <w:lang w:val="en-US"/>
        </w:rPr>
        <w:t>6. Renal replacement therapy (RRT) is a complex of specialized methods for replacing the excretory function of the kidneys. These include dialysis (hemo- and peritoneal) and kidney transplantation. The latter method allows you to restore the entire spectrum of lost kidney functions. Corresponds to the English term “Renal replacement therapy". PTA methods are divided into intermittent and extended. Intermittent methods are characterized by a procedure duration of no more than 6 hours. Extended are divided into intermittent (8-12 hours) and long (12-24 hours).</w:t>
      </w:r>
    </w:p>
    <w:p w14:paraId="46A818DB" w14:textId="77777777" w:rsidR="009131B2" w:rsidRPr="00E340B5" w:rsidRDefault="009131B2" w:rsidP="009131B2">
      <w:pPr>
        <w:jc w:val="both"/>
        <w:rPr>
          <w:b/>
          <w:bCs/>
          <w:lang w:val="en-US"/>
        </w:rPr>
      </w:pPr>
    </w:p>
    <w:p w14:paraId="39CE754E" w14:textId="77777777" w:rsidR="009131B2" w:rsidRPr="00E340B5" w:rsidRDefault="009131B2" w:rsidP="009131B2">
      <w:pPr>
        <w:jc w:val="both"/>
        <w:rPr>
          <w:b/>
          <w:bCs/>
          <w:lang w:val="en-US"/>
        </w:rPr>
      </w:pPr>
      <w:r w:rsidRPr="00E340B5">
        <w:rPr>
          <w:b/>
          <w:bCs/>
          <w:lang w:val="en-US"/>
        </w:rPr>
        <w:t xml:space="preserve">2. Questions for self-control </w:t>
      </w:r>
    </w:p>
    <w:p w14:paraId="407712D1" w14:textId="77777777" w:rsidR="009131B2" w:rsidRPr="00E340B5" w:rsidRDefault="009131B2" w:rsidP="009131B2">
      <w:pPr>
        <w:jc w:val="both"/>
        <w:rPr>
          <w:bCs/>
          <w:lang w:val="en-US"/>
        </w:rPr>
      </w:pPr>
    </w:p>
    <w:p w14:paraId="3319C1D4" w14:textId="77777777" w:rsidR="009131B2" w:rsidRPr="00E340B5" w:rsidRDefault="009131B2" w:rsidP="009131B2">
      <w:pPr>
        <w:jc w:val="both"/>
        <w:rPr>
          <w:bCs/>
          <w:lang w:val="en-US"/>
        </w:rPr>
      </w:pPr>
      <w:r w:rsidRPr="00E340B5">
        <w:rPr>
          <w:bCs/>
          <w:lang w:val="en-US"/>
        </w:rPr>
        <w:t>1. Collect anamnesis and conduct a full clinical examination of a patient with CKD.</w:t>
      </w:r>
    </w:p>
    <w:p w14:paraId="7E2DBD0D" w14:textId="77777777" w:rsidR="009131B2" w:rsidRPr="00E340B5" w:rsidRDefault="009131B2" w:rsidP="009131B2">
      <w:pPr>
        <w:jc w:val="both"/>
        <w:rPr>
          <w:bCs/>
          <w:lang w:val="en-US"/>
        </w:rPr>
      </w:pPr>
      <w:r w:rsidRPr="00E340B5">
        <w:rPr>
          <w:bCs/>
          <w:lang w:val="en-US"/>
        </w:rPr>
        <w:t xml:space="preserve">2. Make a differential diagnosis. </w:t>
      </w:r>
    </w:p>
    <w:p w14:paraId="3BBA9029" w14:textId="77777777" w:rsidR="009131B2" w:rsidRPr="00E340B5" w:rsidRDefault="009131B2" w:rsidP="009131B2">
      <w:pPr>
        <w:jc w:val="both"/>
        <w:rPr>
          <w:bCs/>
          <w:lang w:val="en-US"/>
        </w:rPr>
      </w:pPr>
      <w:r w:rsidRPr="00E340B5">
        <w:rPr>
          <w:bCs/>
          <w:lang w:val="en-US"/>
        </w:rPr>
        <w:t>3. Formulate a clinical diagnosis and justify it.</w:t>
      </w:r>
    </w:p>
    <w:p w14:paraId="7F395938" w14:textId="77777777" w:rsidR="009131B2" w:rsidRPr="00E340B5" w:rsidRDefault="009131B2" w:rsidP="009131B2">
      <w:pPr>
        <w:jc w:val="both"/>
        <w:rPr>
          <w:bCs/>
          <w:lang w:val="en-US"/>
        </w:rPr>
      </w:pPr>
      <w:r w:rsidRPr="00E340B5">
        <w:rPr>
          <w:bCs/>
          <w:lang w:val="en-US"/>
        </w:rPr>
        <w:t>4. Make a plan of examination of the patient, taking into account the peculiarities of the course of the disease and the main etiological causes.</w:t>
      </w:r>
    </w:p>
    <w:p w14:paraId="5620C1DD" w14:textId="77777777" w:rsidR="009131B2" w:rsidRPr="00E340B5" w:rsidRDefault="009131B2" w:rsidP="009131B2">
      <w:pPr>
        <w:jc w:val="both"/>
        <w:rPr>
          <w:bCs/>
          <w:lang w:val="en-US"/>
        </w:rPr>
      </w:pPr>
      <w:r w:rsidRPr="00E340B5">
        <w:rPr>
          <w:bCs/>
          <w:lang w:val="en-US"/>
        </w:rPr>
        <w:t>5. To substantiate the expediency of the assigned research methods.</w:t>
      </w:r>
    </w:p>
    <w:p w14:paraId="41BA1353" w14:textId="77777777" w:rsidR="009131B2" w:rsidRPr="00E340B5" w:rsidRDefault="009131B2" w:rsidP="009131B2">
      <w:pPr>
        <w:jc w:val="both"/>
        <w:rPr>
          <w:bCs/>
          <w:lang w:val="en-US"/>
        </w:rPr>
      </w:pPr>
      <w:r w:rsidRPr="00E340B5">
        <w:rPr>
          <w:bCs/>
          <w:lang w:val="en-US"/>
        </w:rPr>
        <w:t xml:space="preserve">6. Interpret the results of the additional study data. </w:t>
      </w:r>
    </w:p>
    <w:p w14:paraId="1A844167" w14:textId="77777777" w:rsidR="009131B2" w:rsidRPr="00E340B5" w:rsidRDefault="009131B2" w:rsidP="009131B2">
      <w:pPr>
        <w:jc w:val="both"/>
        <w:rPr>
          <w:bCs/>
          <w:lang w:val="en-US"/>
        </w:rPr>
      </w:pPr>
      <w:r w:rsidRPr="00E340B5">
        <w:rPr>
          <w:bCs/>
          <w:lang w:val="en-US"/>
        </w:rPr>
        <w:t>7. Make an individual treatment plan for the patient, taking into account the peculiarities of the course of the disease and the main etiological causes.</w:t>
      </w:r>
    </w:p>
    <w:p w14:paraId="5ECDD59F" w14:textId="77777777" w:rsidR="009131B2" w:rsidRPr="00E340B5" w:rsidRDefault="009131B2" w:rsidP="009131B2">
      <w:pPr>
        <w:jc w:val="both"/>
        <w:rPr>
          <w:bCs/>
          <w:lang w:val="en-US"/>
        </w:rPr>
      </w:pPr>
      <w:r w:rsidRPr="00E340B5">
        <w:rPr>
          <w:bCs/>
          <w:lang w:val="en-US"/>
        </w:rPr>
        <w:t>8. Give recommendations to the patient on the prevention of disease progression.</w:t>
      </w:r>
    </w:p>
    <w:p w14:paraId="1989205D" w14:textId="77777777" w:rsidR="009131B2" w:rsidRPr="00E340B5" w:rsidRDefault="009131B2" w:rsidP="009131B2">
      <w:pPr>
        <w:jc w:val="both"/>
        <w:rPr>
          <w:bCs/>
          <w:lang w:val="en-US"/>
        </w:rPr>
      </w:pPr>
      <w:r w:rsidRPr="00E340B5">
        <w:rPr>
          <w:bCs/>
          <w:lang w:val="en-US"/>
        </w:rPr>
        <w:t>9. Write prescriptions for the main drugs for the treatment of CKD for ME.</w:t>
      </w:r>
    </w:p>
    <w:p w14:paraId="3CAB3CF8" w14:textId="77777777" w:rsidR="009131B2" w:rsidRPr="00E340B5" w:rsidRDefault="009131B2" w:rsidP="009131B2">
      <w:pPr>
        <w:jc w:val="both"/>
        <w:rPr>
          <w:bCs/>
          <w:lang w:val="en-US"/>
        </w:rPr>
      </w:pPr>
    </w:p>
    <w:p w14:paraId="104EBDE1" w14:textId="77777777" w:rsidR="009131B2" w:rsidRPr="00E340B5" w:rsidRDefault="009131B2" w:rsidP="009131B2">
      <w:pPr>
        <w:jc w:val="both"/>
        <w:rPr>
          <w:bCs/>
          <w:lang w:val="en-US"/>
        </w:rPr>
      </w:pPr>
    </w:p>
    <w:p w14:paraId="37D714AA" w14:textId="77777777" w:rsidR="009131B2" w:rsidRPr="00E340B5" w:rsidRDefault="009131B2" w:rsidP="009131B2">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14092E0"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54F8267" w14:textId="77777777" w:rsidR="009131B2" w:rsidRPr="009131B2" w:rsidRDefault="009131B2" w:rsidP="009131B2">
      <w:pPr>
        <w:numPr>
          <w:ilvl w:val="0"/>
          <w:numId w:val="5"/>
        </w:numPr>
        <w:shd w:val="clear" w:color="auto" w:fill="FFFFFF"/>
        <w:tabs>
          <w:tab w:val="left" w:leader="dot" w:pos="7721"/>
        </w:tabs>
        <w:ind w:right="471"/>
        <w:jc w:val="both"/>
        <w:outlineLvl w:val="0"/>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17"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studentlibrary</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book</w:t>
        </w:r>
        <w:r w:rsidRPr="00E340B5">
          <w:rPr>
            <w:rStyle w:val="ac"/>
            <w:color w:val="auto"/>
          </w:rPr>
          <w:t>/</w:t>
        </w:r>
        <w:r w:rsidRPr="00E340B5">
          <w:rPr>
            <w:rStyle w:val="ac"/>
            <w:color w:val="auto"/>
            <w:lang w:val="en-US"/>
          </w:rPr>
          <w:t>ISBN</w:t>
        </w:r>
        <w:r w:rsidRPr="00E340B5">
          <w:rPr>
            <w:rStyle w:val="ac"/>
            <w:color w:val="auto"/>
          </w:rPr>
          <w:t>9785970467664.</w:t>
        </w:r>
        <w:r w:rsidRPr="00E340B5">
          <w:rPr>
            <w:rStyle w:val="ac"/>
            <w:color w:val="auto"/>
            <w:lang w:val="en-US"/>
          </w:rPr>
          <w:t>html</w:t>
        </w:r>
      </w:hyperlink>
      <w:r w:rsidRPr="00E340B5">
        <w:t xml:space="preserve"> (дата обращения: 11.05.2026). Консультант студента. </w:t>
      </w:r>
      <w:r w:rsidRPr="009131B2">
        <w:t xml:space="preserve">Электронная библиотека медицинского вуза </w:t>
      </w:r>
    </w:p>
    <w:p w14:paraId="464A79E4" w14:textId="77777777" w:rsidR="009131B2" w:rsidRPr="009131B2" w:rsidRDefault="009131B2" w:rsidP="009131B2">
      <w:pPr>
        <w:numPr>
          <w:ilvl w:val="0"/>
          <w:numId w:val="5"/>
        </w:numPr>
        <w:shd w:val="clear" w:color="auto" w:fill="FFFFFF"/>
        <w:tabs>
          <w:tab w:val="clear" w:pos="785"/>
          <w:tab w:val="num" w:pos="720"/>
          <w:tab w:val="left" w:leader="dot" w:pos="7721"/>
        </w:tabs>
        <w:ind w:left="720" w:right="471"/>
        <w:jc w:val="both"/>
        <w:outlineLvl w:val="0"/>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18"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studentlibrary</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ru</w:t>
        </w:r>
        <w:r w:rsidRPr="00E340B5">
          <w:rPr>
            <w:rStyle w:val="ac"/>
            <w:color w:val="auto"/>
          </w:rPr>
          <w:t>/</w:t>
        </w:r>
        <w:r w:rsidRPr="00E340B5">
          <w:rPr>
            <w:rStyle w:val="ac"/>
            <w:color w:val="auto"/>
            <w:lang w:val="en-US"/>
          </w:rPr>
          <w:t>book</w:t>
        </w:r>
        <w:r w:rsidRPr="00E340B5">
          <w:rPr>
            <w:rStyle w:val="ac"/>
            <w:color w:val="auto"/>
          </w:rPr>
          <w:t>/</w:t>
        </w:r>
        <w:r w:rsidRPr="00E340B5">
          <w:rPr>
            <w:rStyle w:val="ac"/>
            <w:color w:val="auto"/>
            <w:lang w:val="en-US"/>
          </w:rPr>
          <w:t>ISBN</w:t>
        </w:r>
        <w:r w:rsidRPr="00E340B5">
          <w:rPr>
            <w:rStyle w:val="ac"/>
            <w:color w:val="auto"/>
          </w:rPr>
          <w:t>9785970467671.</w:t>
        </w:r>
        <w:r w:rsidRPr="00E340B5">
          <w:rPr>
            <w:rStyle w:val="ac"/>
            <w:color w:val="auto"/>
            <w:lang w:val="en-US"/>
          </w:rPr>
          <w:t>html</w:t>
        </w:r>
      </w:hyperlink>
      <w:r w:rsidRPr="00E340B5">
        <w:t xml:space="preserve"> (дата обращения: 11.05.2026). Консультант студента. </w:t>
      </w:r>
      <w:r w:rsidRPr="009131B2">
        <w:t xml:space="preserve">Электронная библиотека медицинского вуза </w:t>
      </w:r>
    </w:p>
    <w:p w14:paraId="3232FCD1" w14:textId="77777777" w:rsidR="009131B2" w:rsidRPr="009131B2" w:rsidRDefault="009131B2" w:rsidP="009131B2">
      <w:pPr>
        <w:numPr>
          <w:ilvl w:val="0"/>
          <w:numId w:val="5"/>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19"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jaypeedigital</w:t>
        </w:r>
        <w:r w:rsidRPr="00E340B5">
          <w:rPr>
            <w:rStyle w:val="ac"/>
            <w:color w:val="auto"/>
          </w:rPr>
          <w:t>.</w:t>
        </w:r>
        <w:r w:rsidRPr="00E340B5">
          <w:rPr>
            <w:rStyle w:val="ac"/>
            <w:color w:val="auto"/>
            <w:lang w:val="en-US"/>
          </w:rPr>
          <w:t>com</w:t>
        </w:r>
        <w:r w:rsidRPr="00E340B5">
          <w:rPr>
            <w:rStyle w:val="ac"/>
            <w:color w:val="auto"/>
          </w:rPr>
          <w:t>/</w:t>
        </w:r>
        <w:r w:rsidRPr="00E340B5">
          <w:rPr>
            <w:rStyle w:val="ac"/>
            <w:color w:val="auto"/>
            <w:lang w:val="en-US"/>
          </w:rPr>
          <w:t>book</w:t>
        </w:r>
        <w:r w:rsidRPr="00E340B5">
          <w:rPr>
            <w:rStyle w:val="ac"/>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9131B2">
        <w:t>Электронная библиотека медицинского вуза</w:t>
      </w:r>
    </w:p>
    <w:p w14:paraId="6919A15C"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750328C" w14:textId="77777777" w:rsidR="009131B2" w:rsidRPr="00E340B5" w:rsidRDefault="009131B2" w:rsidP="009131B2">
      <w:pPr>
        <w:numPr>
          <w:ilvl w:val="0"/>
          <w:numId w:val="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7AAFDC74" w14:textId="77777777" w:rsidR="009131B2" w:rsidRPr="009131B2" w:rsidRDefault="009131B2" w:rsidP="009131B2">
      <w:pPr>
        <w:numPr>
          <w:ilvl w:val="0"/>
          <w:numId w:val="6"/>
        </w:numPr>
        <w:shd w:val="clear" w:color="auto" w:fill="FFFFFF"/>
        <w:tabs>
          <w:tab w:val="clear" w:pos="785"/>
          <w:tab w:val="num" w:pos="720"/>
          <w:tab w:val="left" w:leader="dot" w:pos="7721"/>
        </w:tabs>
        <w:ind w:left="720" w:right="471"/>
        <w:jc w:val="both"/>
        <w:outlineLvl w:val="0"/>
      </w:pPr>
      <w:r w:rsidRPr="00E340B5">
        <w:rPr>
          <w:i/>
          <w:lang w:val="en-US"/>
        </w:rPr>
        <w:t>Jha P., Kher V.</w:t>
      </w:r>
      <w:r w:rsidRPr="00E340B5">
        <w:rPr>
          <w:lang w:val="en-US"/>
        </w:rPr>
        <w:t xml:space="preserve"> Manual of Nephrology [Электронный учебник]. – Jaypee Brothers Medical Pub, 2025. – 364 pp. </w:t>
      </w:r>
      <w:hyperlink r:id="rId20" w:history="1">
        <w:r w:rsidRPr="00E340B5">
          <w:rPr>
            <w:rStyle w:val="ac"/>
            <w:color w:val="auto"/>
            <w:lang w:val="en-US"/>
          </w:rPr>
          <w:t>https</w:t>
        </w:r>
        <w:r w:rsidRPr="00E340B5">
          <w:rPr>
            <w:rStyle w:val="ac"/>
            <w:color w:val="auto"/>
          </w:rPr>
          <w:t>://</w:t>
        </w:r>
        <w:r w:rsidRPr="00E340B5">
          <w:rPr>
            <w:rStyle w:val="ac"/>
            <w:color w:val="auto"/>
            <w:lang w:val="en-US"/>
          </w:rPr>
          <w:t>www</w:t>
        </w:r>
        <w:r w:rsidRPr="00E340B5">
          <w:rPr>
            <w:rStyle w:val="ac"/>
            <w:color w:val="auto"/>
          </w:rPr>
          <w:t>.</w:t>
        </w:r>
        <w:r w:rsidRPr="00E340B5">
          <w:rPr>
            <w:rStyle w:val="ac"/>
            <w:color w:val="auto"/>
            <w:lang w:val="en-US"/>
          </w:rPr>
          <w:t>jaypeedigital</w:t>
        </w:r>
        <w:r w:rsidRPr="00E340B5">
          <w:rPr>
            <w:rStyle w:val="ac"/>
            <w:color w:val="auto"/>
          </w:rPr>
          <w:t>.</w:t>
        </w:r>
        <w:r w:rsidRPr="00E340B5">
          <w:rPr>
            <w:rStyle w:val="ac"/>
            <w:color w:val="auto"/>
            <w:lang w:val="en-US"/>
          </w:rPr>
          <w:t>com</w:t>
        </w:r>
        <w:r w:rsidRPr="00E340B5">
          <w:rPr>
            <w:rStyle w:val="ac"/>
            <w:color w:val="auto"/>
          </w:rPr>
          <w:t>/</w:t>
        </w:r>
        <w:r w:rsidRPr="00E340B5">
          <w:rPr>
            <w:rStyle w:val="ac"/>
            <w:color w:val="auto"/>
            <w:lang w:val="en-US"/>
          </w:rPr>
          <w:t>book</w:t>
        </w:r>
        <w:r w:rsidRPr="00E340B5">
          <w:rPr>
            <w:rStyle w:val="ac"/>
            <w:color w:val="auto"/>
          </w:rPr>
          <w:t>/9789352501625</w:t>
        </w:r>
      </w:hyperlink>
      <w:r w:rsidRPr="00E340B5">
        <w:t xml:space="preserve"> (дата обращения: 11.05.2026). Электронный ресурс </w:t>
      </w:r>
      <w:r w:rsidRPr="00E340B5">
        <w:rPr>
          <w:lang w:val="en-US"/>
        </w:rPr>
        <w:t>Jaypeedigital</w:t>
      </w:r>
      <w:r w:rsidRPr="00E340B5">
        <w:t xml:space="preserve">. </w:t>
      </w:r>
      <w:r w:rsidRPr="009131B2">
        <w:t>Электронная библиотека медицинского вуза</w:t>
      </w:r>
    </w:p>
    <w:p w14:paraId="47A945CD" w14:textId="77777777" w:rsidR="009131B2" w:rsidRPr="009131B2" w:rsidRDefault="009131B2" w:rsidP="009131B2">
      <w:pPr>
        <w:shd w:val="clear" w:color="auto" w:fill="FFFFFF"/>
        <w:tabs>
          <w:tab w:val="left" w:leader="dot" w:pos="7721"/>
        </w:tabs>
        <w:ind w:right="470"/>
        <w:outlineLvl w:val="0"/>
        <w:rPr>
          <w:b/>
          <w:bCs/>
          <w:spacing w:val="1"/>
          <w:w w:val="101"/>
        </w:rPr>
      </w:pPr>
    </w:p>
    <w:p w14:paraId="43E7A675" w14:textId="77777777" w:rsidR="009131B2" w:rsidRPr="009131B2" w:rsidRDefault="009131B2" w:rsidP="009131B2">
      <w:pPr>
        <w:shd w:val="clear" w:color="auto" w:fill="FFFFFF"/>
        <w:tabs>
          <w:tab w:val="left" w:leader="dot" w:pos="7721"/>
        </w:tabs>
        <w:ind w:right="470"/>
        <w:outlineLvl w:val="0"/>
        <w:rPr>
          <w:b/>
          <w:bCs/>
          <w:spacing w:val="1"/>
          <w:w w:val="101"/>
        </w:rPr>
      </w:pPr>
    </w:p>
    <w:p w14:paraId="28E9C04E" w14:textId="77777777" w:rsidR="009131B2" w:rsidRPr="009131B2" w:rsidRDefault="009131B2" w:rsidP="009131B2">
      <w:pPr>
        <w:shd w:val="clear" w:color="auto" w:fill="FFFFFF"/>
        <w:tabs>
          <w:tab w:val="left" w:leader="dot" w:pos="7721"/>
        </w:tabs>
        <w:ind w:right="470"/>
        <w:outlineLvl w:val="0"/>
        <w:rPr>
          <w:b/>
          <w:bCs/>
          <w:spacing w:val="1"/>
          <w:w w:val="101"/>
        </w:rPr>
      </w:pPr>
    </w:p>
    <w:p w14:paraId="2A833619" w14:textId="77777777" w:rsidR="009131B2" w:rsidRPr="00E340B5" w:rsidRDefault="009131B2" w:rsidP="009131B2">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6BF14AF" w14:textId="77777777" w:rsidR="009131B2" w:rsidRPr="00E340B5" w:rsidRDefault="009131B2" w:rsidP="009131B2">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131B2" w:rsidRPr="00E340B5" w14:paraId="0A91AD40" w14:textId="77777777" w:rsidTr="00AE395A">
        <w:tc>
          <w:tcPr>
            <w:tcW w:w="534" w:type="dxa"/>
          </w:tcPr>
          <w:p w14:paraId="6B892881"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7E3E024"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C1A818B" w14:textId="77777777" w:rsidR="009131B2" w:rsidRPr="00E340B5" w:rsidRDefault="009131B2"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2FE8A1BD" w14:textId="77777777" w:rsidR="009131B2" w:rsidRPr="00E340B5" w:rsidRDefault="009131B2" w:rsidP="00AE395A">
            <w:pPr>
              <w:tabs>
                <w:tab w:val="left" w:leader="dot" w:pos="7721"/>
              </w:tabs>
              <w:ind w:right="470"/>
              <w:jc w:val="center"/>
              <w:outlineLvl w:val="0"/>
              <w:rPr>
                <w:rFonts w:eastAsia="Calibri"/>
              </w:rPr>
            </w:pPr>
            <w:r w:rsidRPr="00E340B5">
              <w:rPr>
                <w:rFonts w:eastAsia="Calibri"/>
              </w:rPr>
              <w:t>Resource Annotation</w:t>
            </w:r>
          </w:p>
        </w:tc>
      </w:tr>
      <w:tr w:rsidR="009131B2" w:rsidRPr="009E39B6" w14:paraId="77A8F1D3" w14:textId="77777777" w:rsidTr="00AE395A">
        <w:tc>
          <w:tcPr>
            <w:tcW w:w="534" w:type="dxa"/>
          </w:tcPr>
          <w:p w14:paraId="11B01EB5"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2C96D0E9" w14:textId="77777777" w:rsidR="009131B2" w:rsidRPr="00E340B5" w:rsidRDefault="009131B2"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0D9353D" w14:textId="77777777" w:rsidR="009131B2" w:rsidRPr="00E340B5" w:rsidRDefault="009131B2" w:rsidP="00AE395A">
            <w:pPr>
              <w:tabs>
                <w:tab w:val="left" w:leader="dot" w:pos="7721"/>
              </w:tabs>
              <w:ind w:right="470"/>
              <w:outlineLvl w:val="0"/>
              <w:rPr>
                <w:rFonts w:eastAsia="Calibri"/>
                <w:lang w:val="en-US"/>
              </w:rPr>
            </w:pPr>
            <w:hyperlink r:id="rId21" w:history="1">
              <w:r w:rsidRPr="00E340B5">
                <w:rPr>
                  <w:rStyle w:val="ac"/>
                  <w:color w:val="auto"/>
                </w:rPr>
                <w:t>https://el.nsmu.ru/</w:t>
              </w:r>
            </w:hyperlink>
            <w:r w:rsidRPr="00E340B5">
              <w:rPr>
                <w:lang w:val="en-US"/>
              </w:rPr>
              <w:t xml:space="preserve"> </w:t>
            </w:r>
          </w:p>
        </w:tc>
        <w:tc>
          <w:tcPr>
            <w:tcW w:w="3793" w:type="dxa"/>
          </w:tcPr>
          <w:p w14:paraId="17DC40A6"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131B2" w:rsidRPr="00E340B5" w14:paraId="459A02D9" w14:textId="77777777" w:rsidTr="00AE395A">
        <w:tc>
          <w:tcPr>
            <w:tcW w:w="534" w:type="dxa"/>
          </w:tcPr>
          <w:p w14:paraId="27521D78"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14415B24" w14:textId="77777777" w:rsidR="009131B2" w:rsidRPr="00E340B5" w:rsidRDefault="009131B2"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A521FB0" w14:textId="77777777" w:rsidR="009131B2" w:rsidRPr="00E340B5" w:rsidRDefault="009131B2"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c"/>
                  <w:color w:val="auto"/>
                  <w:lang w:val="en-US"/>
                </w:rPr>
                <w:t xml:space="preserve">  www.who.int/ru</w:t>
              </w:r>
            </w:hyperlink>
            <w:r w:rsidRPr="00E340B5">
              <w:rPr>
                <w:lang w:val="en-US"/>
              </w:rPr>
              <w:br/>
            </w:r>
          </w:p>
        </w:tc>
        <w:tc>
          <w:tcPr>
            <w:tcW w:w="3793" w:type="dxa"/>
          </w:tcPr>
          <w:p w14:paraId="2B9671D7"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Open resource</w:t>
            </w:r>
          </w:p>
        </w:tc>
      </w:tr>
      <w:tr w:rsidR="009131B2" w:rsidRPr="009E39B6" w14:paraId="68745120" w14:textId="77777777" w:rsidTr="00AE395A">
        <w:tc>
          <w:tcPr>
            <w:tcW w:w="534" w:type="dxa"/>
          </w:tcPr>
          <w:p w14:paraId="406C0C15"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0C1865E3" w14:textId="77777777" w:rsidR="009131B2" w:rsidRPr="00E340B5" w:rsidRDefault="009131B2"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F096A4B" w14:textId="77777777" w:rsidR="009131B2" w:rsidRPr="00E340B5" w:rsidRDefault="009131B2" w:rsidP="00AE395A">
            <w:pPr>
              <w:ind w:left="33" w:hanging="33"/>
              <w:rPr>
                <w:rFonts w:eastAsia="Calibri"/>
                <w:lang w:val="en-US"/>
              </w:rPr>
            </w:pPr>
            <w:r w:rsidRPr="00E340B5">
              <w:t>www.jaypeedigital.com</w:t>
            </w:r>
          </w:p>
        </w:tc>
        <w:tc>
          <w:tcPr>
            <w:tcW w:w="3793" w:type="dxa"/>
          </w:tcPr>
          <w:p w14:paraId="473F74E5"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131B2" w:rsidRPr="009E39B6" w14:paraId="25B250CB" w14:textId="77777777" w:rsidTr="00AE395A">
        <w:tc>
          <w:tcPr>
            <w:tcW w:w="534" w:type="dxa"/>
          </w:tcPr>
          <w:p w14:paraId="515933F5"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662B1717" w14:textId="77777777" w:rsidR="009131B2" w:rsidRPr="00E340B5" w:rsidRDefault="009131B2"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E21CC70" w14:textId="77777777" w:rsidR="009131B2" w:rsidRPr="00E340B5" w:rsidRDefault="009131B2" w:rsidP="00AE395A">
            <w:pPr>
              <w:ind w:left="33" w:hanging="33"/>
            </w:pPr>
            <w:r w:rsidRPr="00E340B5">
              <w:t>pubmed.ncbi.nlm.nih.gov</w:t>
            </w:r>
          </w:p>
        </w:tc>
        <w:tc>
          <w:tcPr>
            <w:tcW w:w="3793" w:type="dxa"/>
          </w:tcPr>
          <w:p w14:paraId="11AC9A90"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131B2" w:rsidRPr="009E39B6" w14:paraId="09BA094B" w14:textId="77777777" w:rsidTr="00AE395A">
        <w:tc>
          <w:tcPr>
            <w:tcW w:w="534" w:type="dxa"/>
          </w:tcPr>
          <w:p w14:paraId="44D2445A"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51950AE9" w14:textId="77777777" w:rsidR="009131B2" w:rsidRPr="00E340B5" w:rsidRDefault="009131B2"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DD05ACB" w14:textId="77777777" w:rsidR="009131B2" w:rsidRPr="00E340B5" w:rsidRDefault="009131B2" w:rsidP="00AE395A">
            <w:pPr>
              <w:ind w:left="33" w:hanging="33"/>
            </w:pPr>
            <w:r w:rsidRPr="00E340B5">
              <w:t>www.studentlibrary.ru/</w:t>
            </w:r>
            <w:r w:rsidRPr="00E340B5">
              <w:br/>
            </w:r>
          </w:p>
        </w:tc>
        <w:tc>
          <w:tcPr>
            <w:tcW w:w="3793" w:type="dxa"/>
          </w:tcPr>
          <w:p w14:paraId="1D3808E5"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1033C64" w14:textId="77777777" w:rsidR="009131B2" w:rsidRPr="00E340B5" w:rsidRDefault="009131B2" w:rsidP="009131B2">
      <w:pPr>
        <w:shd w:val="clear" w:color="auto" w:fill="FFFFFF"/>
        <w:tabs>
          <w:tab w:val="left" w:leader="dot" w:pos="7721"/>
        </w:tabs>
        <w:ind w:right="470"/>
        <w:jc w:val="both"/>
        <w:outlineLvl w:val="0"/>
        <w:rPr>
          <w:lang w:val="en-US"/>
        </w:rPr>
      </w:pPr>
    </w:p>
    <w:p w14:paraId="3430A05F" w14:textId="77777777" w:rsidR="009131B2" w:rsidRPr="00E340B5" w:rsidRDefault="009131B2" w:rsidP="009131B2">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8852066" w14:textId="77777777" w:rsidR="009131B2" w:rsidRPr="00E340B5" w:rsidRDefault="009131B2" w:rsidP="009131B2">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131B2" w:rsidRPr="00E340B5" w14:paraId="42BACABD" w14:textId="77777777" w:rsidTr="00AE395A">
        <w:tc>
          <w:tcPr>
            <w:tcW w:w="534" w:type="dxa"/>
          </w:tcPr>
          <w:p w14:paraId="3638B243" w14:textId="77777777" w:rsidR="009131B2" w:rsidRPr="00E340B5" w:rsidRDefault="009131B2" w:rsidP="00AE395A">
            <w:pPr>
              <w:tabs>
                <w:tab w:val="left" w:leader="dot" w:pos="7721"/>
              </w:tabs>
              <w:ind w:right="470"/>
              <w:jc w:val="both"/>
              <w:outlineLvl w:val="0"/>
              <w:rPr>
                <w:rFonts w:eastAsia="Calibri"/>
              </w:rPr>
            </w:pPr>
            <w:r w:rsidRPr="00E340B5">
              <w:rPr>
                <w:rFonts w:eastAsia="Calibri"/>
              </w:rPr>
              <w:t>№</w:t>
            </w:r>
          </w:p>
        </w:tc>
        <w:tc>
          <w:tcPr>
            <w:tcW w:w="2438" w:type="dxa"/>
          </w:tcPr>
          <w:p w14:paraId="381B7993" w14:textId="77777777" w:rsidR="009131B2" w:rsidRPr="00E340B5" w:rsidRDefault="009131B2"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113CFF3" w14:textId="77777777" w:rsidR="009131B2" w:rsidRPr="00E340B5" w:rsidRDefault="009131B2"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01D650F" w14:textId="77777777" w:rsidR="009131B2" w:rsidRPr="00E340B5" w:rsidRDefault="009131B2" w:rsidP="00AE395A">
            <w:pPr>
              <w:tabs>
                <w:tab w:val="left" w:leader="dot" w:pos="7721"/>
              </w:tabs>
              <w:ind w:right="141"/>
              <w:jc w:val="both"/>
              <w:outlineLvl w:val="0"/>
              <w:rPr>
                <w:rFonts w:eastAsia="Calibri"/>
              </w:rPr>
            </w:pPr>
            <w:r w:rsidRPr="00E340B5">
              <w:rPr>
                <w:rFonts w:eastAsia="Calibri"/>
              </w:rPr>
              <w:t>E-course implementation model</w:t>
            </w:r>
          </w:p>
        </w:tc>
      </w:tr>
      <w:tr w:rsidR="009131B2" w:rsidRPr="009E39B6" w14:paraId="390DA904" w14:textId="77777777" w:rsidTr="00AE395A">
        <w:tc>
          <w:tcPr>
            <w:tcW w:w="534" w:type="dxa"/>
          </w:tcPr>
          <w:p w14:paraId="130089C8"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16B27E52" w14:textId="77777777" w:rsidR="009131B2" w:rsidRPr="00E340B5" w:rsidRDefault="009131B2"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8A4E043" w14:textId="77777777" w:rsidR="009131B2" w:rsidRPr="00E340B5" w:rsidRDefault="009131B2" w:rsidP="00AE395A">
            <w:pPr>
              <w:pStyle w:val="1"/>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483C4753" w14:textId="77777777" w:rsidR="009131B2" w:rsidRPr="00E340B5" w:rsidRDefault="009131B2" w:rsidP="00AE395A">
            <w:pPr>
              <w:rPr>
                <w:rFonts w:eastAsia="Calibri"/>
                <w:lang w:val="en-US"/>
              </w:rPr>
            </w:pPr>
            <w:hyperlink r:id="rId22" w:history="1">
              <w:r w:rsidRPr="00E340B5">
                <w:rPr>
                  <w:rStyle w:val="ac"/>
                  <w:rFonts w:eastAsia="Calibri"/>
                  <w:color w:val="auto"/>
                  <w:lang w:val="en-US"/>
                </w:rPr>
                <w:t>https://edu.nsmu.ru/course/view.php?id=14187</w:t>
              </w:r>
            </w:hyperlink>
            <w:r w:rsidRPr="00E340B5">
              <w:rPr>
                <w:rFonts w:eastAsia="Calibri"/>
                <w:lang w:val="en-US"/>
              </w:rPr>
              <w:t xml:space="preserve"> </w:t>
            </w:r>
          </w:p>
          <w:p w14:paraId="4B8924F3" w14:textId="77777777" w:rsidR="009131B2" w:rsidRPr="00E340B5" w:rsidRDefault="009131B2"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675B6A66" w14:textId="77777777" w:rsidR="009131B2" w:rsidRPr="00E340B5" w:rsidRDefault="009131B2"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5C19CFC0" w14:textId="77777777" w:rsidR="009131B2" w:rsidRPr="00E340B5" w:rsidRDefault="009131B2" w:rsidP="009131B2">
      <w:pPr>
        <w:shd w:val="clear" w:color="auto" w:fill="FFFFFF"/>
        <w:tabs>
          <w:tab w:val="left" w:leader="dot" w:pos="7721"/>
        </w:tabs>
        <w:ind w:right="-5"/>
        <w:jc w:val="both"/>
        <w:outlineLvl w:val="0"/>
        <w:rPr>
          <w:lang w:val="en-US"/>
        </w:rPr>
      </w:pPr>
    </w:p>
    <w:p w14:paraId="6543D5A9" w14:textId="77777777" w:rsidR="009131B2" w:rsidRPr="00E340B5" w:rsidRDefault="009131B2" w:rsidP="009131B2">
      <w:pPr>
        <w:shd w:val="clear" w:color="auto" w:fill="FFFFFF"/>
        <w:tabs>
          <w:tab w:val="left" w:leader="dot" w:pos="7721"/>
        </w:tabs>
        <w:ind w:right="470"/>
        <w:jc w:val="both"/>
        <w:rPr>
          <w:lang w:val="en-US"/>
        </w:rPr>
      </w:pPr>
    </w:p>
    <w:p w14:paraId="76689739" w14:textId="77777777" w:rsidR="009131B2" w:rsidRPr="00E340B5" w:rsidRDefault="009131B2" w:rsidP="009131B2">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9131B2" w:rsidRPr="009E39B6" w14:paraId="6C963AD8"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257E55F4" w14:textId="77777777" w:rsidR="009131B2" w:rsidRPr="00E340B5" w:rsidRDefault="009131B2"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AB42902" w14:textId="77777777" w:rsidR="009131B2" w:rsidRPr="00E340B5" w:rsidRDefault="009131B2"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9131B2" w:rsidRPr="009E39B6" w14:paraId="46EE0F26" w14:textId="77777777" w:rsidTr="00AE395A">
        <w:trPr>
          <w:trHeight w:val="954"/>
        </w:trPr>
        <w:tc>
          <w:tcPr>
            <w:tcW w:w="4503" w:type="dxa"/>
            <w:tcBorders>
              <w:top w:val="single" w:sz="4" w:space="0" w:color="auto"/>
              <w:left w:val="single" w:sz="4" w:space="0" w:color="auto"/>
              <w:bottom w:val="single" w:sz="4" w:space="0" w:color="auto"/>
              <w:right w:val="single" w:sz="4" w:space="0" w:color="auto"/>
            </w:tcBorders>
          </w:tcPr>
          <w:p w14:paraId="5A5C59E4" w14:textId="77777777" w:rsidR="009131B2" w:rsidRPr="00E340B5" w:rsidRDefault="009131B2"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"Nephrology".</w:t>
            </w:r>
          </w:p>
        </w:tc>
        <w:tc>
          <w:tcPr>
            <w:tcW w:w="5067" w:type="dxa"/>
            <w:tcBorders>
              <w:top w:val="single" w:sz="4" w:space="0" w:color="auto"/>
              <w:left w:val="single" w:sz="4" w:space="0" w:color="auto"/>
              <w:bottom w:val="single" w:sz="4" w:space="0" w:color="auto"/>
              <w:right w:val="single" w:sz="4" w:space="0" w:color="auto"/>
            </w:tcBorders>
          </w:tcPr>
          <w:p w14:paraId="23F16F8C" w14:textId="77777777" w:rsidR="009131B2" w:rsidRPr="00E340B5" w:rsidRDefault="009131B2" w:rsidP="00AE395A">
            <w:pPr>
              <w:spacing w:line="276" w:lineRule="auto"/>
              <w:rPr>
                <w:rFonts w:eastAsiaTheme="minorEastAsia"/>
                <w:w w:val="101"/>
                <w:lang w:val="en-US"/>
              </w:rPr>
            </w:pPr>
            <w:r w:rsidRPr="00E340B5">
              <w:rPr>
                <w:rFonts w:eastAsiaTheme="minorEastAsia"/>
                <w:w w:val="101"/>
                <w:lang w:val="en-US"/>
              </w:rPr>
              <w:t>Performing test tasks (as directed by the teacher)</w:t>
            </w:r>
          </w:p>
          <w:p w14:paraId="00512109" w14:textId="77777777" w:rsidR="009131B2" w:rsidRPr="00E340B5" w:rsidRDefault="009131B2" w:rsidP="00AE395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436CFB36" w14:textId="77777777" w:rsidR="009131B2" w:rsidRPr="00E340B5" w:rsidRDefault="009131B2" w:rsidP="00AE395A">
            <w:pPr>
              <w:spacing w:line="276" w:lineRule="auto"/>
              <w:rPr>
                <w:rFonts w:eastAsiaTheme="minorEastAsia"/>
                <w:w w:val="101"/>
                <w:lang w:val="en-US"/>
              </w:rPr>
            </w:pPr>
          </w:p>
        </w:tc>
      </w:tr>
      <w:tr w:rsidR="009131B2" w:rsidRPr="009E39B6" w14:paraId="3991520E" w14:textId="77777777" w:rsidTr="00AE395A">
        <w:tc>
          <w:tcPr>
            <w:tcW w:w="4503" w:type="dxa"/>
            <w:tcBorders>
              <w:top w:val="single" w:sz="4" w:space="0" w:color="auto"/>
              <w:left w:val="single" w:sz="4" w:space="0" w:color="auto"/>
              <w:bottom w:val="single" w:sz="4" w:space="0" w:color="auto"/>
              <w:right w:val="single" w:sz="4" w:space="0" w:color="auto"/>
            </w:tcBorders>
          </w:tcPr>
          <w:p w14:paraId="35C80670" w14:textId="77777777" w:rsidR="009131B2" w:rsidRPr="00E340B5" w:rsidRDefault="009131B2" w:rsidP="00AE395A">
            <w:pPr>
              <w:spacing w:line="276" w:lineRule="auto"/>
              <w:rPr>
                <w:rFonts w:eastAsiaTheme="minorEastAsia"/>
                <w:lang w:val="en-US"/>
              </w:rPr>
            </w:pPr>
            <w:r w:rsidRPr="00E340B5">
              <w:rPr>
                <w:rFonts w:eastAsiaTheme="minorEastAsia"/>
                <w:lang w:val="en-US"/>
              </w:rPr>
              <w:t xml:space="preserve">Independent study of the possibilities of the Internet portals of the Dialysis Society and the Scientific Society of Nephrologists </w:t>
            </w:r>
          </w:p>
        </w:tc>
        <w:tc>
          <w:tcPr>
            <w:tcW w:w="5067" w:type="dxa"/>
            <w:tcBorders>
              <w:top w:val="single" w:sz="4" w:space="0" w:color="auto"/>
              <w:left w:val="single" w:sz="4" w:space="0" w:color="auto"/>
              <w:bottom w:val="single" w:sz="4" w:space="0" w:color="auto"/>
              <w:right w:val="single" w:sz="4" w:space="0" w:color="auto"/>
            </w:tcBorders>
          </w:tcPr>
          <w:p w14:paraId="55ABC42A" w14:textId="77777777" w:rsidR="009131B2" w:rsidRPr="00E340B5" w:rsidRDefault="009131B2" w:rsidP="00AE395A">
            <w:pPr>
              <w:widowControl w:val="0"/>
              <w:autoSpaceDE w:val="0"/>
              <w:autoSpaceDN w:val="0"/>
              <w:adjustRightInd w:val="0"/>
              <w:rPr>
                <w:lang w:val="en-US"/>
              </w:rPr>
            </w:pPr>
            <w:r w:rsidRPr="00E340B5">
              <w:rPr>
                <w:rFonts w:eastAsiaTheme="minorEastAsia"/>
                <w:w w:val="101"/>
                <w:lang w:val="en-US"/>
              </w:rPr>
              <w:t>Reading and analyzing current clinical recommendations on the topic of the lesson (links are placed in the relevant sections)</w:t>
            </w:r>
          </w:p>
        </w:tc>
      </w:tr>
    </w:tbl>
    <w:p w14:paraId="1705B1EA" w14:textId="77777777" w:rsidR="008D1503" w:rsidRPr="009131B2" w:rsidRDefault="008D1503">
      <w:pPr>
        <w:rPr>
          <w:lang w:val="en-US"/>
        </w:rPr>
      </w:pPr>
    </w:p>
    <w:sectPr w:rsidR="008D1503" w:rsidRPr="009131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55448386">
    <w:abstractNumId w:val="0"/>
  </w:num>
  <w:num w:numId="2" w16cid:durableId="624192361">
    <w:abstractNumId w:val="5"/>
  </w:num>
  <w:num w:numId="3" w16cid:durableId="1423188590">
    <w:abstractNumId w:val="4"/>
  </w:num>
  <w:num w:numId="4" w16cid:durableId="1348679307">
    <w:abstractNumId w:val="2"/>
  </w:num>
  <w:num w:numId="5" w16cid:durableId="639074192">
    <w:abstractNumId w:val="3"/>
  </w:num>
  <w:num w:numId="6" w16cid:durableId="1889298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1B2"/>
    <w:rsid w:val="008D1503"/>
    <w:rsid w:val="009131B2"/>
    <w:rsid w:val="00CE2ADD"/>
    <w:rsid w:val="00E8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FDC49"/>
  <w15:chartTrackingRefBased/>
  <w15:docId w15:val="{E4DFB325-6AF0-40B3-965B-43A83B71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1B2"/>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9131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131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131B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131B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131B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131B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131B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131B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131B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31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131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131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131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131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131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131B2"/>
    <w:rPr>
      <w:rFonts w:eastAsiaTheme="majorEastAsia" w:cstheme="majorBidi"/>
      <w:color w:val="595959" w:themeColor="text1" w:themeTint="A6"/>
    </w:rPr>
  </w:style>
  <w:style w:type="character" w:customStyle="1" w:styleId="80">
    <w:name w:val="Заголовок 8 Знак"/>
    <w:basedOn w:val="a0"/>
    <w:link w:val="8"/>
    <w:uiPriority w:val="9"/>
    <w:semiHidden/>
    <w:rsid w:val="009131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131B2"/>
    <w:rPr>
      <w:rFonts w:eastAsiaTheme="majorEastAsia" w:cstheme="majorBidi"/>
      <w:color w:val="272727" w:themeColor="text1" w:themeTint="D8"/>
    </w:rPr>
  </w:style>
  <w:style w:type="paragraph" w:styleId="a3">
    <w:name w:val="Title"/>
    <w:basedOn w:val="a"/>
    <w:next w:val="a"/>
    <w:link w:val="a4"/>
    <w:uiPriority w:val="10"/>
    <w:qFormat/>
    <w:rsid w:val="009131B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131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31B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131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131B2"/>
    <w:pPr>
      <w:spacing w:before="160"/>
      <w:jc w:val="center"/>
    </w:pPr>
    <w:rPr>
      <w:i/>
      <w:iCs/>
      <w:color w:val="404040" w:themeColor="text1" w:themeTint="BF"/>
    </w:rPr>
  </w:style>
  <w:style w:type="character" w:customStyle="1" w:styleId="22">
    <w:name w:val="Цитата 2 Знак"/>
    <w:basedOn w:val="a0"/>
    <w:link w:val="21"/>
    <w:uiPriority w:val="29"/>
    <w:rsid w:val="009131B2"/>
    <w:rPr>
      <w:i/>
      <w:iCs/>
      <w:color w:val="404040" w:themeColor="text1" w:themeTint="BF"/>
    </w:rPr>
  </w:style>
  <w:style w:type="paragraph" w:styleId="a7">
    <w:name w:val="List Paragraph"/>
    <w:basedOn w:val="a"/>
    <w:uiPriority w:val="34"/>
    <w:qFormat/>
    <w:rsid w:val="009131B2"/>
    <w:pPr>
      <w:ind w:left="720"/>
      <w:contextualSpacing/>
    </w:pPr>
  </w:style>
  <w:style w:type="character" w:styleId="a8">
    <w:name w:val="Intense Emphasis"/>
    <w:basedOn w:val="a0"/>
    <w:uiPriority w:val="21"/>
    <w:qFormat/>
    <w:rsid w:val="009131B2"/>
    <w:rPr>
      <w:i/>
      <w:iCs/>
      <w:color w:val="2F5496" w:themeColor="accent1" w:themeShade="BF"/>
    </w:rPr>
  </w:style>
  <w:style w:type="paragraph" w:styleId="a9">
    <w:name w:val="Intense Quote"/>
    <w:basedOn w:val="a"/>
    <w:next w:val="a"/>
    <w:link w:val="aa"/>
    <w:uiPriority w:val="30"/>
    <w:qFormat/>
    <w:rsid w:val="009131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131B2"/>
    <w:rPr>
      <w:i/>
      <w:iCs/>
      <w:color w:val="2F5496" w:themeColor="accent1" w:themeShade="BF"/>
    </w:rPr>
  </w:style>
  <w:style w:type="character" w:styleId="ab">
    <w:name w:val="Intense Reference"/>
    <w:basedOn w:val="a0"/>
    <w:uiPriority w:val="32"/>
    <w:qFormat/>
    <w:rsid w:val="009131B2"/>
    <w:rPr>
      <w:b/>
      <w:bCs/>
      <w:smallCaps/>
      <w:color w:val="2F5496" w:themeColor="accent1" w:themeShade="BF"/>
      <w:spacing w:val="5"/>
    </w:rPr>
  </w:style>
  <w:style w:type="character" w:styleId="ac">
    <w:name w:val="Hyperlink"/>
    <w:basedOn w:val="a0"/>
    <w:uiPriority w:val="99"/>
    <w:rsid w:val="009131B2"/>
    <w:rPr>
      <w:color w:val="0000FF"/>
      <w:u w:val="single"/>
    </w:rPr>
  </w:style>
  <w:style w:type="character" w:customStyle="1" w:styleId="ezkurwreuab5ozgtqnkl">
    <w:name w:val="ezkurwreuab5ozgtqnkl"/>
    <w:basedOn w:val="a0"/>
    <w:rsid w:val="00913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ypeedigital.com/book/9789366162492" TargetMode="External"/><Relationship Id="rId13" Type="http://schemas.openxmlformats.org/officeDocument/2006/relationships/hyperlink" Target="https://www.jaypeedigital.com/book/9789352706709" TargetMode="External"/><Relationship Id="rId18" Type="http://schemas.openxmlformats.org/officeDocument/2006/relationships/hyperlink" Target="https://www.studentlibrary.ru/ru/book/ISBN9785970467671.html" TargetMode="External"/><Relationship Id="rId3" Type="http://schemas.openxmlformats.org/officeDocument/2006/relationships/settings" Target="settings.xml"/><Relationship Id="rId21" Type="http://schemas.openxmlformats.org/officeDocument/2006/relationships/hyperlink" Target="https://el.nsmu.ru/"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www.studentlibrary.ru/ru/book/ISBN9785970467671.html" TargetMode="External"/><Relationship Id="rId17" Type="http://schemas.openxmlformats.org/officeDocument/2006/relationships/hyperlink" Target="https://www.studentlibrary.ru/book/ISBN9785970467664.html" TargetMode="External"/><Relationship Id="rId2" Type="http://schemas.openxmlformats.org/officeDocument/2006/relationships/styles" Target="styles.xml"/><Relationship Id="rId16" Type="http://schemas.openxmlformats.org/officeDocument/2006/relationships/hyperlink" Target="https://edu.nsmu.ru/course/view.php?id=14187" TargetMode="External"/><Relationship Id="rId20" Type="http://schemas.openxmlformats.org/officeDocument/2006/relationships/hyperlink" Target="https://www.jaypeedigital.com/book/9789366162492" TargetMode="Externa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www.studentlibrary.ru/book/ISBN9785970467664.html" TargetMode="External"/><Relationship Id="rId24" Type="http://schemas.openxmlformats.org/officeDocument/2006/relationships/theme" Target="theme/theme1.xml"/><Relationship Id="rId5" Type="http://schemas.openxmlformats.org/officeDocument/2006/relationships/hyperlink" Target="https://www.studentlibrary.ru/book/ISBN9785970467664.html" TargetMode="External"/><Relationship Id="rId15" Type="http://schemas.openxmlformats.org/officeDocument/2006/relationships/hyperlink" Target="https://el.nsmu.ru/" TargetMode="External"/><Relationship Id="rId23" Type="http://schemas.openxmlformats.org/officeDocument/2006/relationships/fontTable" Target="fontTable.xml"/><Relationship Id="rId10" Type="http://schemas.openxmlformats.org/officeDocument/2006/relationships/hyperlink" Target="https://edu.nsmu.ru/course/view.php?id=14187" TargetMode="External"/><Relationship Id="rId19" Type="http://schemas.openxmlformats.org/officeDocument/2006/relationships/hyperlink" Target="https://www.jaypeedigital.com/book/9789352706709" TargetMode="External"/><Relationship Id="rId4" Type="http://schemas.openxmlformats.org/officeDocument/2006/relationships/webSettings" Target="webSettings.xml"/><Relationship Id="rId9" Type="http://schemas.openxmlformats.org/officeDocument/2006/relationships/hyperlink" Target="https://el.nsmu.ru/" TargetMode="External"/><Relationship Id="rId14" Type="http://schemas.openxmlformats.org/officeDocument/2006/relationships/hyperlink" Target="https://www.jaypeedigital.com/book/9789366162492" TargetMode="External"/><Relationship Id="rId22" Type="http://schemas.openxmlformats.org/officeDocument/2006/relationships/hyperlink" Target="https://edu.nsmu.ru/course/view.php?id=14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4341</Words>
  <Characters>24748</Characters>
  <Application>Microsoft Office Word</Application>
  <DocSecurity>0</DocSecurity>
  <Lines>206</Lines>
  <Paragraphs>58</Paragraphs>
  <ScaleCrop>false</ScaleCrop>
  <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2026-09-30T16:07:00Z</dcterms:created>
  <dcterms:modified xsi:type="dcterms:W3CDTF">2026-09-30T16:08:00Z</dcterms:modified>
</cp:coreProperties>
</file>